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F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2701E"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7F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F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Свердловской области от 09.04.2014 N 298-ПП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производства"</w:t>
            </w:r>
          </w:p>
          <w:p w:rsidR="00000000" w:rsidRDefault="007F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F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21.04.2014</w:t>
            </w:r>
          </w:p>
          <w:p w:rsidR="00000000" w:rsidRDefault="007F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F6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F6DEF">
      <w:pPr>
        <w:pStyle w:val="ConsPlusNormal"/>
        <w:outlineLvl w:val="0"/>
      </w:pPr>
    </w:p>
    <w:p w:rsidR="00000000" w:rsidRDefault="007F6DEF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СВЕРДЛОВСКОЙ ОБЛАСТИ</w:t>
      </w:r>
    </w:p>
    <w:p w:rsidR="00000000" w:rsidRDefault="007F6DEF">
      <w:pPr>
        <w:pStyle w:val="ConsPlusNormal"/>
        <w:jc w:val="center"/>
        <w:rPr>
          <w:b/>
          <w:bCs/>
        </w:rPr>
      </w:pP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от 9 апреля 2014 г. N 298-ПП</w:t>
      </w:r>
    </w:p>
    <w:p w:rsidR="00000000" w:rsidRDefault="007F6DEF">
      <w:pPr>
        <w:pStyle w:val="ConsPlusNormal"/>
        <w:jc w:val="center"/>
        <w:rPr>
          <w:b/>
          <w:bCs/>
        </w:rPr>
      </w:pP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ПРЕДОСТАВЛЕНИЯ СУБСИДИИ НА ПОДДЕРЖКУ</w:t>
      </w: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ТЕХНИЧЕСКОЙ И ТЕХНОЛОГИЧЕСКОЙ МОДЕРНИЗАЦИИ, ИННОВАЦИОННОГО</w:t>
      </w: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СЕЛЬСКОХОЗЯЙСТВЕННОГО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9" w:tooltip="Постановление Правительства Свердловской области от 23.10.2013 N 1285-ПП &quot;Об утверждении государственной программы Свердловской области &quot;Развитие агропромышленного комплекса и потребительского рынка Свердловской области до 2020 года&quot;{КонсультантПлюс}" w:history="1">
        <w:r>
          <w:rPr>
            <w:color w:val="0000FF"/>
          </w:rPr>
          <w:t>программы</w:t>
        </w:r>
      </w:hyperlink>
      <w:r>
        <w:t xml:space="preserve"> Свердловской области "Развитие агропромышленного комплекса и потребительского рынка Свердловской области до 2020 года", утвержденной Постановлением Правительства Св</w:t>
      </w:r>
      <w:r>
        <w:t>ердловской области от 23.10.2013 N 1285-ПП "Об утверждении государственной программы Свердловской области "Развитие агропромышленного комплекса и потребительского рынка Свердловской области до 2020 года", Правительство Свердловской области постановляет:</w:t>
      </w:r>
    </w:p>
    <w:p w:rsidR="00000000" w:rsidRDefault="007F6DEF">
      <w:pPr>
        <w:pStyle w:val="ConsPlusNormal"/>
        <w:ind w:firstLine="540"/>
        <w:jc w:val="both"/>
      </w:pPr>
      <w:r>
        <w:t>1.</w:t>
      </w:r>
      <w:r>
        <w:t xml:space="preserve"> 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субсидии на поддержку технической и технологической модернизации, инновационного развития сельскохозяйственного производства (прилагается).</w:t>
      </w:r>
    </w:p>
    <w:p w:rsidR="00000000" w:rsidRDefault="007F6DE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Свердловской области от 21.02.2013 N 200-ПП (ред. от 19.11.2013) &quot;Об утверждении Порядка предоставления субсидий на приобретение сельскохозяйственной техники, сельскохозяйственного оборудования и (или) племенного скота и другого движимого имущества, необходимого для производства, хранения и (или) реализации сельскохозяйственной продукци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21.02.2013 N 200-ПП "Об утверждении Порядка предоставления субсидий на приобретение сельскохозяйственной техники, сельскохозяйственного оборудования и (или) племенного скота и другого</w:t>
      </w:r>
      <w:r>
        <w:t xml:space="preserve"> движимого имущества, необходимого для производства, хранения и (или) реализации сельскохозяйственной продукции" ("Областная газета", 2013, 01 марта, N 96-98) с изменениями, внесенными </w:t>
      </w:r>
      <w:hyperlink r:id="rId11" w:tooltip="Постановление Правительства Свердловской области от 19.11.2013 N 1399-ПП &quot;О внесении изменений в Порядок предоставления субсидий на приобретение сельскохозяйственной техники, сельскохозяйственного оборудования и (или) племенного скота и другого движимого имущества, необходимого для производства, хранения и (или) реализации сельскохозяйственной продукции, утвержденный Постановлением Правительства Свердловской области от 21.02.2013 N 200-ПП&quot;------------ Утратил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19.11.2013 N 1399-ПП.</w:t>
      </w:r>
    </w:p>
    <w:p w:rsidR="00000000" w:rsidRDefault="007F6DEF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Министра агропромышленного комплекса и продовольствия Свердловской области, Члена Правитель</w:t>
      </w:r>
      <w:r>
        <w:t>ства Свердловской области М.Н. Копытова.</w:t>
      </w:r>
    </w:p>
    <w:p w:rsidR="00000000" w:rsidRDefault="007F6DEF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00000" w:rsidRDefault="007F6DEF">
      <w:pPr>
        <w:pStyle w:val="ConsPlusNormal"/>
        <w:ind w:firstLine="540"/>
        <w:jc w:val="both"/>
      </w:pPr>
      <w:r>
        <w:t>5. Настоящее Постановление опубликовать в "Областной газете".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right"/>
      </w:pPr>
      <w:r>
        <w:t>Председатель Правительства</w:t>
      </w:r>
    </w:p>
    <w:p w:rsidR="00000000" w:rsidRDefault="007F6DEF">
      <w:pPr>
        <w:pStyle w:val="ConsPlusNormal"/>
        <w:jc w:val="right"/>
      </w:pPr>
      <w:r>
        <w:t>Свердловской области</w:t>
      </w:r>
    </w:p>
    <w:p w:rsidR="00000000" w:rsidRDefault="007F6DEF">
      <w:pPr>
        <w:pStyle w:val="ConsPlusNormal"/>
        <w:jc w:val="right"/>
      </w:pPr>
      <w:r>
        <w:t>Д.В.ПАСЛЕР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000000" w:rsidRDefault="007F6DEF">
      <w:pPr>
        <w:pStyle w:val="ConsPlusNormal"/>
        <w:jc w:val="right"/>
      </w:pPr>
      <w:r>
        <w:t>Постановлением Правительства</w:t>
      </w:r>
    </w:p>
    <w:p w:rsidR="00000000" w:rsidRDefault="007F6DEF">
      <w:pPr>
        <w:pStyle w:val="ConsPlusNormal"/>
        <w:jc w:val="right"/>
      </w:pPr>
      <w:r>
        <w:t>Свердловской области</w:t>
      </w:r>
    </w:p>
    <w:p w:rsidR="00000000" w:rsidRDefault="007F6DEF">
      <w:pPr>
        <w:pStyle w:val="ConsPlusNormal"/>
        <w:jc w:val="right"/>
      </w:pPr>
      <w:r>
        <w:t>от 9 апреля 2014 г. N 298-ПП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ПОРЯДОК</w:t>
      </w: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СУБСИДИИ НА ПОДДЕРЖКУ ТЕХНИЧЕСКОЙ И</w:t>
      </w: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ТЕХНОЛОГИЧЕСКОЙ МОДЕРНИЗАЦИИ, ИННОВАЦИОННОГО РАЗВИТИЯ</w:t>
      </w:r>
    </w:p>
    <w:p w:rsidR="00000000" w:rsidRDefault="007F6DEF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СЕЛЬСКОХОЗЯЙСТВЕННОГО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ind w:firstLine="540"/>
        <w:jc w:val="both"/>
      </w:pPr>
      <w:r>
        <w:t xml:space="preserve">1. Настоящий Порядок определяет категории юридических (за исключением государственных (муниципальных) учреждений) и физических лиц (за исключением граждан, ведущих личное подсобное хозяйство), имеющих право на получение субсидий на поддержку технической и </w:t>
      </w:r>
      <w:r>
        <w:t>технологической модернизации, инновационного развития сельскохозяйственного производства (далее - субсидия), цели, условия, процедуру предоставления субсидии, а также процедуру возврата субсидии в случае нарушения условий, предусмотренных при ее предоставл</w:t>
      </w:r>
      <w:r>
        <w:t>ении.</w:t>
      </w:r>
    </w:p>
    <w:p w:rsidR="00000000" w:rsidRDefault="007F6DEF">
      <w:pPr>
        <w:pStyle w:val="ConsPlusNormal"/>
        <w:ind w:firstLine="540"/>
        <w:jc w:val="both"/>
      </w:pPr>
      <w:r>
        <w:t xml:space="preserve">2. Порядок разработан в соответствии с Бюджетным </w:t>
      </w:r>
      <w:hyperlink r:id="rId12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tooltip="Закон Свердловской области от 04.02.2008 N 7-ОЗ (ред. от 17.10.2013) &quot;О государственной поддержке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&quot; (принят Областной Думой Законодательного Собрания Свердловской области 22.01.2008)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Свердловской области от 04 февраля 2008 года N 7-ОЗ "О государственной поддержке юридических и физиче</w:t>
      </w:r>
      <w:r>
        <w:t xml:space="preserve">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 (далее - Закон) и </w:t>
      </w:r>
      <w:hyperlink r:id="rId14" w:tooltip="Постановление Правительства Свердловской области от 25.11.2009 N 1710-ПП (ред. от 11.03.2013) &quot;Об утверждении Перечня движимого имущества, необходимого для производства, переработки, хранения и (или) реализации сельскохозяйственной продук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25.11.2009 N 1710-ПП "Об утверждении Перечня другого движимого имущества, необходимого для производства, переработки, хранения и (или) реализации сель</w:t>
      </w:r>
      <w:r>
        <w:t>скохозяйственной продукции".</w:t>
      </w:r>
    </w:p>
    <w:p w:rsidR="00000000" w:rsidRDefault="007F6DEF">
      <w:pPr>
        <w:pStyle w:val="ConsPlusNormal"/>
        <w:ind w:firstLine="540"/>
        <w:jc w:val="both"/>
      </w:pPr>
      <w:r>
        <w:t xml:space="preserve">3. Предоставление субсидии осуществляется за счет средств областного бюджета в пределах бюджетных ассигнований, предусмотренных на указанные цели в законе Свердловской области об областном бюджете на соответствующий финансовый </w:t>
      </w:r>
      <w:r>
        <w:t>год и плановый период, и лимитов бюджетных обязательств, утвержденных в установленном порядке главному распорядителю средств областного бюджета.</w:t>
      </w:r>
    </w:p>
    <w:p w:rsidR="00000000" w:rsidRDefault="007F6DEF">
      <w:pPr>
        <w:pStyle w:val="ConsPlusNormal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субсидии, является Мин</w:t>
      </w:r>
      <w:r>
        <w:t>истерство агропромышленного комплекса и продовольствия Свердловской области (далее - Министерство).</w:t>
      </w:r>
    </w:p>
    <w:p w:rsidR="00000000" w:rsidRDefault="007F6DEF">
      <w:pPr>
        <w:pStyle w:val="ConsPlusNormal"/>
        <w:ind w:firstLine="540"/>
        <w:jc w:val="both"/>
      </w:pPr>
      <w:r>
        <w:t>5. Право на получение субсидии имеют юридические (за исключением государственных (муниципальных) учреждений) и физические лица (за исключением граждан, веду</w:t>
      </w:r>
      <w:r>
        <w:t xml:space="preserve">щих личное подсобное хозяйство), признаваемые сельскохозяйственными товаропроизводителями в соответствии с </w:t>
      </w:r>
      <w:hyperlink r:id="rId15" w:tooltip="Закон Свердловской области от 04.02.2008 N 7-ОЗ (ред. от 17.10.2013) &quot;О государственной поддержке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&quot; (принят Областной Думой Законодательного Собрания Свердловской области 22.01.2008){КонсультантПлюс}" w:history="1">
        <w:r>
          <w:rPr>
            <w:color w:val="0000FF"/>
          </w:rPr>
          <w:t>Законом</w:t>
        </w:r>
      </w:hyperlink>
      <w:r>
        <w:t xml:space="preserve">, прошедшие отбор в порядке, предусмотренном </w:t>
      </w:r>
      <w:hyperlink r:id="rId16" w:tooltip="Постановление Правительства Свердловской области от 29.12.2007 N 1374-ПП (ред. от 29.10.2013) &quot;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&quot; (вместе с &quot;Положением 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</w:t>
      </w:r>
      <w:r>
        <w:t>9.12.2007 N 1374-ПП "О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бюджета" (далее - получатели).</w:t>
      </w:r>
    </w:p>
    <w:p w:rsidR="00000000" w:rsidRDefault="007F6DEF">
      <w:pPr>
        <w:pStyle w:val="ConsPlusNormal"/>
        <w:ind w:firstLine="540"/>
        <w:jc w:val="both"/>
      </w:pPr>
      <w:r>
        <w:t>6. Субсидия предоставляется на основании соглашения, заключен</w:t>
      </w:r>
      <w:r>
        <w:t>ного между получателем и Министерством, по форме, утверждаемой Министерством (далее - соглашение), на возмещение части фактически произведенных в текущем финансовом году затрат на приобретение сельскохозяйственной техники, сельскохозяйственного оборудовани</w:t>
      </w:r>
      <w:r>
        <w:t>я и другого движимого имущества, в отношении которых получателю не предоставлялись аналогичные меры государственной поддержки, отечественного и зарубежного производства, выпущенных не позднее двух лет до дня их приобретения получателем и ранее не эксплуати</w:t>
      </w:r>
      <w:r>
        <w:t xml:space="preserve">ровавшихся, приобретенных по договорам купли-продажи, заключенным между производителем или его уполномоченным агентом и получателем, включая налог на добавленную стоимость, определенных следующими кодами, соответствующими Общероссийскому </w:t>
      </w:r>
      <w:hyperlink r:id="rId1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классификатору</w:t>
        </w:r>
      </w:hyperlink>
      <w:r>
        <w:t xml:space="preserve"> продукции ОК 005-93, принятому Постановлением Комитета Российской Федерации по стандартизации, метрологии и сертификации от 30.12.1993 N 301 (далее - код ОКП):</w:t>
      </w:r>
    </w:p>
    <w:p w:rsidR="00000000" w:rsidRDefault="007F6DEF">
      <w:pPr>
        <w:pStyle w:val="ConsPlusNormal"/>
        <w:ind w:firstLine="540"/>
        <w:jc w:val="both"/>
      </w:pPr>
      <w:bookmarkStart w:id="3" w:name="Par41"/>
      <w:bookmarkEnd w:id="3"/>
      <w:r>
        <w:t>1) получателям в размере:</w:t>
      </w:r>
    </w:p>
    <w:p w:rsidR="00000000" w:rsidRDefault="007F6DEF">
      <w:pPr>
        <w:pStyle w:val="ConsPlusNormal"/>
        <w:ind w:firstLine="540"/>
        <w:jc w:val="both"/>
      </w:pPr>
      <w:r>
        <w:t>не</w:t>
      </w:r>
      <w:r>
        <w:t xml:space="preserve"> более 40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18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472200</w:t>
        </w:r>
      </w:hyperlink>
      <w:r>
        <w:t xml:space="preserve"> "Тракторы сельскохозяйственные общего назначения", за исключением тракторов мощностью менее 200 лошадиных сил;</w:t>
      </w:r>
    </w:p>
    <w:p w:rsidR="00000000" w:rsidRDefault="007F6DEF">
      <w:pPr>
        <w:pStyle w:val="ConsPlusNormal"/>
        <w:ind w:firstLine="540"/>
        <w:jc w:val="both"/>
      </w:pPr>
      <w:hyperlink r:id="rId19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474140</w:t>
        </w:r>
      </w:hyperlink>
      <w:r>
        <w:t xml:space="preserve"> "Машины и оборудование для доения и транспортирования молока";</w:t>
      </w:r>
    </w:p>
    <w:p w:rsidR="00000000" w:rsidRDefault="007F6DEF">
      <w:pPr>
        <w:pStyle w:val="ConsPlusNormal"/>
        <w:ind w:firstLine="540"/>
        <w:jc w:val="both"/>
      </w:pPr>
      <w:hyperlink r:id="rId2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515110</w:t>
        </w:r>
      </w:hyperlink>
      <w:r>
        <w:t xml:space="preserve"> "Оборудование</w:t>
      </w:r>
      <w:r>
        <w:t xml:space="preserve"> холодильное (шкафы, камеры, прилавки и витрины)";</w:t>
      </w:r>
    </w:p>
    <w:p w:rsidR="00000000" w:rsidRDefault="007F6DEF">
      <w:pPr>
        <w:pStyle w:val="ConsPlusNormal"/>
        <w:ind w:firstLine="540"/>
        <w:jc w:val="both"/>
      </w:pPr>
      <w:hyperlink r:id="rId21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473210</w:t>
        </w:r>
      </w:hyperlink>
      <w:r>
        <w:t xml:space="preserve"> - </w:t>
      </w:r>
      <w:hyperlink r:id="rId22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473217</w:t>
        </w:r>
      </w:hyperlink>
      <w:r>
        <w:t xml:space="preserve"> "Плуги общего назначени</w:t>
      </w:r>
      <w:r>
        <w:t>я", за исключением плугов, не относящихся к плугам оборотным;</w:t>
      </w:r>
    </w:p>
    <w:p w:rsidR="00000000" w:rsidRDefault="007F6DEF">
      <w:pPr>
        <w:pStyle w:val="ConsPlusNormal"/>
        <w:ind w:firstLine="540"/>
        <w:jc w:val="both"/>
      </w:pPr>
      <w:hyperlink r:id="rId23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459137</w:t>
        </w:r>
      </w:hyperlink>
      <w:r>
        <w:t xml:space="preserve"> "Оборудование газовое, его узлы и детали";</w:t>
      </w:r>
    </w:p>
    <w:p w:rsidR="00000000" w:rsidRDefault="007F6DEF">
      <w:pPr>
        <w:pStyle w:val="ConsPlusNormal"/>
        <w:ind w:firstLine="540"/>
        <w:jc w:val="both"/>
      </w:pPr>
      <w:r>
        <w:t>не более 30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24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473310</w:t>
        </w:r>
      </w:hyperlink>
      <w:r>
        <w:t xml:space="preserve"> "Сеялки тракторные (без туковых)", за исключением сеялок с шириной захвата менее 6,5 метра;</w:t>
      </w:r>
    </w:p>
    <w:p w:rsidR="00000000" w:rsidRDefault="007F6DEF">
      <w:pPr>
        <w:pStyle w:val="ConsPlusNormal"/>
        <w:ind w:firstLine="540"/>
        <w:jc w:val="both"/>
      </w:pPr>
      <w:hyperlink r:id="rId25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473321</w:t>
        </w:r>
      </w:hyperlink>
      <w:r>
        <w:t xml:space="preserve">, </w:t>
      </w:r>
      <w:hyperlink r:id="rId26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473322</w:t>
        </w:r>
      </w:hyperlink>
      <w:r>
        <w:t xml:space="preserve"> "Сеялки зернотуковые, туковые и лесные", за исключением сеялок с шириной захвата менее 6,5 метра;</w:t>
      </w:r>
    </w:p>
    <w:p w:rsidR="00000000" w:rsidRDefault="007F6DEF">
      <w:pPr>
        <w:pStyle w:val="ConsPlusNormal"/>
        <w:ind w:firstLine="540"/>
        <w:jc w:val="both"/>
      </w:pPr>
      <w:hyperlink r:id="rId2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473338</w:t>
        </w:r>
      </w:hyperlink>
      <w:r>
        <w:t xml:space="preserve"> "Машины комбинированные и универсальные", за исключением машин с шириной захвата менее 6,5 метра;</w:t>
      </w:r>
    </w:p>
    <w:p w:rsidR="00000000" w:rsidRDefault="007F6DEF">
      <w:pPr>
        <w:pStyle w:val="ConsPlusNormal"/>
        <w:ind w:firstLine="540"/>
        <w:jc w:val="both"/>
      </w:pPr>
      <w:hyperlink r:id="rId28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473518</w:t>
        </w:r>
      </w:hyperlink>
      <w:r>
        <w:t xml:space="preserve"> "Комбайны зерноуборочные";</w:t>
      </w:r>
    </w:p>
    <w:p w:rsidR="00000000" w:rsidRDefault="007F6DEF">
      <w:pPr>
        <w:pStyle w:val="ConsPlusNormal"/>
        <w:ind w:firstLine="540"/>
        <w:jc w:val="both"/>
      </w:pPr>
      <w:hyperlink r:id="rId29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474438</w:t>
        </w:r>
      </w:hyperlink>
      <w:r>
        <w:t xml:space="preserve"> "Комбайны кормоуборочные";</w:t>
      </w:r>
    </w:p>
    <w:p w:rsidR="00000000" w:rsidRDefault="007F6DEF">
      <w:pPr>
        <w:pStyle w:val="ConsPlusNormal"/>
        <w:ind w:firstLine="540"/>
        <w:jc w:val="both"/>
      </w:pPr>
      <w:hyperlink r:id="rId3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473618</w:t>
        </w:r>
      </w:hyperlink>
      <w:r>
        <w:t xml:space="preserve"> "Комбайны картофелеуборочные";</w:t>
      </w:r>
    </w:p>
    <w:p w:rsidR="00000000" w:rsidRDefault="007F6DEF">
      <w:pPr>
        <w:pStyle w:val="ConsPlusNormal"/>
        <w:ind w:firstLine="540"/>
        <w:jc w:val="both"/>
      </w:pPr>
      <w:hyperlink r:id="rId31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473530</w:t>
        </w:r>
      </w:hyperlink>
      <w:r>
        <w:t xml:space="preserve"> "Сушилки для послеуборочной сушки зерна перед закладкой на хранение";</w:t>
      </w:r>
    </w:p>
    <w:p w:rsidR="00000000" w:rsidRDefault="007F6DEF">
      <w:pPr>
        <w:pStyle w:val="ConsPlusNormal"/>
        <w:ind w:firstLine="540"/>
        <w:jc w:val="both"/>
      </w:pPr>
      <w:hyperlink r:id="rId32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514160</w:t>
        </w:r>
      </w:hyperlink>
      <w:r>
        <w:t xml:space="preserve"> "Сушилки и аппараты стационарные и пе</w:t>
      </w:r>
      <w:r>
        <w:t>редвижные для активной газации и вентиляции зерна";</w:t>
      </w:r>
    </w:p>
    <w:p w:rsidR="00000000" w:rsidRDefault="007F6DEF">
      <w:pPr>
        <w:pStyle w:val="ConsPlusNormal"/>
        <w:ind w:firstLine="540"/>
        <w:jc w:val="both"/>
      </w:pPr>
      <w:bookmarkStart w:id="4" w:name="Par57"/>
      <w:bookmarkEnd w:id="4"/>
      <w:r>
        <w:t xml:space="preserve">2) получателям, не включенным в сводный сетевой </w:t>
      </w:r>
      <w:hyperlink r:id="rId33" w:tooltip="Постановление Правительства Свердловской области от 27.03.2009 N 328-ПП (ред. от 05.07.2013) &quot;О строительстве и реконструкции объектов молочного животноводства, индейководства и семейных животноводческих ферм&quot; (вместе со &quot;Сводным сетевым планом-графиком реализации инвестиционных проектов по строительству и реконструкции объектов молочного животноводства, индейководства и семейных животноводческих ферм в организациях агропромышленного комплекса Свердловской области на 2009 - 2020 годы&quot;){КонсультантПлюс}" w:history="1">
        <w:r>
          <w:rPr>
            <w:color w:val="0000FF"/>
          </w:rPr>
          <w:t>план-гра</w:t>
        </w:r>
        <w:r>
          <w:rPr>
            <w:color w:val="0000FF"/>
          </w:rPr>
          <w:t>фик</w:t>
        </w:r>
      </w:hyperlink>
      <w:r>
        <w:t xml:space="preserve"> реализации инвестиционных проектов по строительству и реконструкции объектов молочного животноводства, индейководства и семейных животноводческих ферм в организациях агропромышленного комплекса Свердловской области на 2009 - 2020 годы, одобренный По</w:t>
      </w:r>
      <w:r>
        <w:t>становлением Правительства Свердловской области от 27.03.2009 N 328-ПП "О строительстве и реконструкции объектов молочного животноводства, индейководства и семейных животноводческих ферм", в размере не более 70 процентов по коду:</w:t>
      </w:r>
    </w:p>
    <w:p w:rsidR="00000000" w:rsidRDefault="007F6DEF">
      <w:pPr>
        <w:pStyle w:val="ConsPlusNormal"/>
        <w:ind w:firstLine="540"/>
        <w:jc w:val="both"/>
      </w:pPr>
      <w:hyperlink r:id="rId34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474141</w:t>
        </w:r>
      </w:hyperlink>
      <w:r>
        <w:t xml:space="preserve"> "Установки доильные", за исключением установок, не относящихся к автоматическим доильным установкам или доильным роботам;</w:t>
      </w:r>
    </w:p>
    <w:p w:rsidR="00000000" w:rsidRDefault="007F6DEF">
      <w:pPr>
        <w:pStyle w:val="ConsPlusNormal"/>
        <w:ind w:firstLine="540"/>
        <w:jc w:val="both"/>
      </w:pPr>
      <w:r>
        <w:t>3) получателям, являющимся сельскохозяйственными потребительскими кооп</w:t>
      </w:r>
      <w:r>
        <w:t xml:space="preserve">еративами, созданными в соответствии с Федеральным </w:t>
      </w:r>
      <w:hyperlink r:id="rId35" w:tooltip="Федеральный закон от 08.12.1995 N 193-ФЗ (ред. от 23.07.2013) &quot;О сельскохозяйственной кооп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 декабря 1995 года N 193-ФЗ "О сельскохозяйственной кооперации", закупающим на территории Свердловской области у граждан, ведущих личное подсобное хозяйство, сырое молоко и мясо в живом весе для последующей (промышленной</w:t>
      </w:r>
      <w:r>
        <w:t>) переработки или реализации для последующей (промышленной) переработки на территории Свердловской области, в размере не более 70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36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451112</w:t>
        </w:r>
      </w:hyperlink>
      <w:r>
        <w:t xml:space="preserve"> "Автомобили обще</w:t>
      </w:r>
      <w:r>
        <w:t>го назначения (бортовые, шасси и фургоны) полной массой не более 3,5 тонны";</w:t>
      </w:r>
    </w:p>
    <w:p w:rsidR="00000000" w:rsidRDefault="007F6DEF">
      <w:pPr>
        <w:pStyle w:val="ConsPlusNormal"/>
        <w:ind w:firstLine="540"/>
        <w:jc w:val="both"/>
      </w:pPr>
      <w:hyperlink r:id="rId3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452560</w:t>
        </w:r>
      </w:hyperlink>
      <w:r>
        <w:t xml:space="preserve"> "Прицепы и полуприцепы тракторные";</w:t>
      </w:r>
    </w:p>
    <w:p w:rsidR="00000000" w:rsidRDefault="007F6DEF">
      <w:pPr>
        <w:pStyle w:val="ConsPlusNormal"/>
        <w:ind w:firstLine="540"/>
        <w:jc w:val="both"/>
      </w:pPr>
      <w:hyperlink r:id="rId38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472200</w:t>
        </w:r>
      </w:hyperlink>
      <w:r>
        <w:t xml:space="preserve"> "Тракторы сельскохозяйственные общего назначения", за исключением тракторов мощностью более 100 лошадиных сил;</w:t>
      </w:r>
    </w:p>
    <w:p w:rsidR="00000000" w:rsidRDefault="007F6DEF">
      <w:pPr>
        <w:pStyle w:val="ConsPlusNormal"/>
        <w:ind w:firstLine="540"/>
        <w:jc w:val="both"/>
      </w:pPr>
      <w:hyperlink r:id="rId39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472400</w:t>
        </w:r>
      </w:hyperlink>
      <w:r>
        <w:t xml:space="preserve"> "Тракторы сельскох</w:t>
      </w:r>
      <w:r>
        <w:t>озяйственные универсально-пропашные", за исключением тракторов мощностью более 100 лошадиных сил;</w:t>
      </w:r>
    </w:p>
    <w:p w:rsidR="00000000" w:rsidRDefault="007F6DEF">
      <w:pPr>
        <w:pStyle w:val="ConsPlusNormal"/>
        <w:ind w:firstLine="540"/>
        <w:jc w:val="both"/>
      </w:pPr>
      <w:hyperlink r:id="rId4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474140</w:t>
        </w:r>
      </w:hyperlink>
      <w:r>
        <w:t xml:space="preserve"> "Машины и оборудование для доения и транспортирования молока";</w:t>
      </w:r>
    </w:p>
    <w:p w:rsidR="00000000" w:rsidRDefault="007F6DEF">
      <w:pPr>
        <w:pStyle w:val="ConsPlusNormal"/>
        <w:ind w:firstLine="540"/>
        <w:jc w:val="both"/>
      </w:pPr>
      <w:hyperlink r:id="rId41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474411</w:t>
        </w:r>
      </w:hyperlink>
      <w:r>
        <w:t xml:space="preserve"> "Косилки тракторные (без косилок-измельчителей)";</w:t>
      </w:r>
    </w:p>
    <w:p w:rsidR="00000000" w:rsidRDefault="007F6DEF">
      <w:pPr>
        <w:pStyle w:val="ConsPlusNormal"/>
        <w:ind w:firstLine="540"/>
        <w:jc w:val="both"/>
      </w:pPr>
      <w:hyperlink r:id="rId42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474414</w:t>
        </w:r>
      </w:hyperlink>
      <w:r>
        <w:t xml:space="preserve"> "Грабли тракторные";</w:t>
      </w:r>
    </w:p>
    <w:p w:rsidR="00000000" w:rsidRDefault="007F6DEF">
      <w:pPr>
        <w:pStyle w:val="ConsPlusNormal"/>
        <w:ind w:firstLine="540"/>
        <w:jc w:val="both"/>
      </w:pPr>
      <w:hyperlink r:id="rId43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474418</w:t>
        </w:r>
      </w:hyperlink>
      <w:r>
        <w:t xml:space="preserve"> "Пресс-подборщики";</w:t>
      </w:r>
    </w:p>
    <w:p w:rsidR="00000000" w:rsidRDefault="007F6DEF">
      <w:pPr>
        <w:pStyle w:val="ConsPlusNormal"/>
        <w:ind w:firstLine="540"/>
        <w:jc w:val="both"/>
      </w:pPr>
      <w:hyperlink r:id="rId44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515110</w:t>
        </w:r>
      </w:hyperlink>
      <w:r>
        <w:t xml:space="preserve"> "Оборудование холодильное (шкафы, камеры, прилавки и витрины)";</w:t>
      </w:r>
    </w:p>
    <w:p w:rsidR="00000000" w:rsidRDefault="007F6DEF">
      <w:pPr>
        <w:pStyle w:val="ConsPlusNormal"/>
        <w:ind w:firstLine="540"/>
        <w:jc w:val="both"/>
      </w:pPr>
      <w:hyperlink r:id="rId45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513231</w:t>
        </w:r>
      </w:hyperlink>
      <w:r>
        <w:t xml:space="preserve"> "Цистерны для перевозки молока на шасси автомобилей", за исключением автомобилей полной массой более 3,5 тонны;</w:t>
      </w:r>
    </w:p>
    <w:p w:rsidR="00000000" w:rsidRDefault="007F6DEF">
      <w:pPr>
        <w:pStyle w:val="ConsPlusNormal"/>
        <w:ind w:firstLine="540"/>
        <w:jc w:val="both"/>
      </w:pPr>
      <w:bookmarkStart w:id="5" w:name="Par70"/>
      <w:bookmarkEnd w:id="5"/>
      <w:r>
        <w:t>4) получателям, являющимся субъектами малого и</w:t>
      </w:r>
      <w:r>
        <w:t xml:space="preserve"> среднего предпринимательства, отнесенным к категории "микропредприятия" (за исключением потребительских кооперативов), в соответствии с Федеральным </w:t>
      </w:r>
      <w:hyperlink r:id="rId46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</w:t>
      </w:r>
      <w:r>
        <w:t>кой Федерации", в размере:</w:t>
      </w:r>
    </w:p>
    <w:p w:rsidR="00000000" w:rsidRDefault="007F6DEF">
      <w:pPr>
        <w:pStyle w:val="ConsPlusNormal"/>
        <w:ind w:firstLine="540"/>
        <w:jc w:val="both"/>
      </w:pPr>
      <w:r>
        <w:t>не более 40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4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472200</w:t>
        </w:r>
      </w:hyperlink>
      <w:r>
        <w:t xml:space="preserve"> "Тракторы сельскохозяйственные общего назначения", за исключением тракторов мощностью менее 80 лошадиных си</w:t>
      </w:r>
      <w:r>
        <w:t>л;</w:t>
      </w:r>
    </w:p>
    <w:p w:rsidR="00000000" w:rsidRDefault="007F6DEF">
      <w:pPr>
        <w:pStyle w:val="ConsPlusNormal"/>
        <w:ind w:firstLine="540"/>
        <w:jc w:val="both"/>
      </w:pPr>
      <w:hyperlink r:id="rId48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472400</w:t>
        </w:r>
      </w:hyperlink>
      <w:r>
        <w:t xml:space="preserve"> "Тракторы сельскохозяйственные универсально-пропашные", за исключением тракторов мощностью менее 80 лошадиных сил;</w:t>
      </w:r>
    </w:p>
    <w:p w:rsidR="00000000" w:rsidRDefault="007F6DEF">
      <w:pPr>
        <w:pStyle w:val="ConsPlusNormal"/>
        <w:ind w:firstLine="540"/>
        <w:jc w:val="both"/>
      </w:pPr>
      <w:r>
        <w:t>не более 30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49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473310</w:t>
        </w:r>
      </w:hyperlink>
      <w:r>
        <w:t xml:space="preserve"> "Сеялки тракторные (без туковых)";</w:t>
      </w:r>
    </w:p>
    <w:p w:rsidR="00000000" w:rsidRDefault="007F6DEF">
      <w:pPr>
        <w:pStyle w:val="ConsPlusNormal"/>
        <w:ind w:firstLine="540"/>
        <w:jc w:val="both"/>
      </w:pPr>
      <w:hyperlink r:id="rId5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473321</w:t>
        </w:r>
      </w:hyperlink>
      <w:r>
        <w:t xml:space="preserve">, </w:t>
      </w:r>
      <w:hyperlink r:id="rId51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473322</w:t>
        </w:r>
      </w:hyperlink>
      <w:r>
        <w:t xml:space="preserve"> "Сеялки зернотуковые, туковые и лесные";</w:t>
      </w:r>
    </w:p>
    <w:p w:rsidR="00000000" w:rsidRDefault="007F6DEF">
      <w:pPr>
        <w:pStyle w:val="ConsPlusNormal"/>
        <w:ind w:firstLine="540"/>
        <w:jc w:val="both"/>
      </w:pPr>
      <w:hyperlink r:id="rId52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473338</w:t>
        </w:r>
      </w:hyperlink>
      <w:r>
        <w:t xml:space="preserve"> "Машины комбинированные и универсал</w:t>
      </w:r>
      <w:r>
        <w:t>ьные";</w:t>
      </w:r>
    </w:p>
    <w:p w:rsidR="00000000" w:rsidRDefault="007F6DEF">
      <w:pPr>
        <w:pStyle w:val="ConsPlusNormal"/>
        <w:ind w:firstLine="540"/>
        <w:jc w:val="both"/>
      </w:pPr>
      <w:bookmarkStart w:id="6" w:name="Par78"/>
      <w:bookmarkEnd w:id="6"/>
      <w:r>
        <w:t>5) получателям, занимающимся выращиванием картофеля (за исключением получателей, объем производства картофеля которых составляет менее 5000 тонн в отчетном финансовом году), в размере не более 50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53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515119</w:t>
        </w:r>
      </w:hyperlink>
      <w:r>
        <w:t xml:space="preserve"> "Оборудование холодильное прочее";</w:t>
      </w:r>
    </w:p>
    <w:p w:rsidR="00000000" w:rsidRDefault="007F6DEF">
      <w:pPr>
        <w:pStyle w:val="ConsPlusNormal"/>
        <w:ind w:firstLine="540"/>
        <w:jc w:val="both"/>
      </w:pPr>
      <w:hyperlink r:id="rId54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486000</w:t>
        </w:r>
      </w:hyperlink>
      <w:r>
        <w:t xml:space="preserve"> - </w:t>
      </w:r>
      <w:hyperlink r:id="rId55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486222</w:t>
        </w:r>
      </w:hyperlink>
      <w:r>
        <w:t xml:space="preserve"> "Оборудование для кондиционирования воздуха и вентиляции";</w:t>
      </w:r>
    </w:p>
    <w:p w:rsidR="00000000" w:rsidRDefault="007F6DEF">
      <w:pPr>
        <w:pStyle w:val="ConsPlusNormal"/>
        <w:ind w:firstLine="540"/>
        <w:jc w:val="both"/>
      </w:pPr>
      <w:bookmarkStart w:id="7" w:name="Par81"/>
      <w:bookmarkEnd w:id="7"/>
      <w:r>
        <w:t>6) получателям, осуществляющим ввод в эксплуатацию новых овощехранилищ в текущем финансовом году, в размере не более 30 процентов по ко</w:t>
      </w:r>
      <w:r>
        <w:t>ду:</w:t>
      </w:r>
    </w:p>
    <w:p w:rsidR="00000000" w:rsidRDefault="007F6DEF">
      <w:pPr>
        <w:pStyle w:val="ConsPlusNormal"/>
        <w:ind w:firstLine="540"/>
        <w:jc w:val="both"/>
      </w:pPr>
      <w:hyperlink r:id="rId56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486100</w:t>
        </w:r>
      </w:hyperlink>
      <w:r>
        <w:t xml:space="preserve"> "Вентиляторы общего назначения";</w:t>
      </w:r>
    </w:p>
    <w:p w:rsidR="00000000" w:rsidRDefault="007F6DEF">
      <w:pPr>
        <w:pStyle w:val="ConsPlusNormal"/>
        <w:ind w:firstLine="540"/>
        <w:jc w:val="both"/>
      </w:pPr>
      <w:r>
        <w:t>7) получателям, занимающимся птицеводством, в размере не более 40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5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513210</w:t>
        </w:r>
      </w:hyperlink>
      <w:r>
        <w:t xml:space="preserve"> "Оборудование технологическое для мясной и птицеперерабатывающей промышленности";</w:t>
      </w:r>
    </w:p>
    <w:p w:rsidR="00000000" w:rsidRDefault="007F6DEF">
      <w:pPr>
        <w:pStyle w:val="ConsPlusNormal"/>
        <w:ind w:firstLine="540"/>
        <w:jc w:val="both"/>
      </w:pPr>
      <w:hyperlink r:id="rId58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513830</w:t>
        </w:r>
      </w:hyperlink>
      <w:r>
        <w:t xml:space="preserve"> "Линии упаковочные для пищевых продук</w:t>
      </w:r>
      <w:r>
        <w:t>тов";</w:t>
      </w:r>
    </w:p>
    <w:p w:rsidR="00000000" w:rsidRDefault="007F6DEF">
      <w:pPr>
        <w:pStyle w:val="ConsPlusNormal"/>
        <w:ind w:firstLine="540"/>
        <w:jc w:val="both"/>
      </w:pPr>
      <w:hyperlink r:id="rId59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517160</w:t>
        </w:r>
      </w:hyperlink>
      <w:r>
        <w:t xml:space="preserve"> "Оборудование для термической обработки";</w:t>
      </w:r>
    </w:p>
    <w:p w:rsidR="00000000" w:rsidRDefault="007F6DEF">
      <w:pPr>
        <w:pStyle w:val="ConsPlusNormal"/>
        <w:ind w:firstLine="540"/>
        <w:jc w:val="both"/>
      </w:pPr>
      <w:bookmarkStart w:id="8" w:name="Par87"/>
      <w:bookmarkEnd w:id="8"/>
      <w:r>
        <w:t>8) получателям, занимающимся выращиванием свиней (за исключением получателей, поголовье свиней которых соста</w:t>
      </w:r>
      <w:r>
        <w:t>вляет менее 1500 голов в отчетном финансовом году), в размере не более 30 процентов по коду:</w:t>
      </w:r>
    </w:p>
    <w:p w:rsidR="00000000" w:rsidRDefault="007F6DEF">
      <w:pPr>
        <w:pStyle w:val="ConsPlusNormal"/>
        <w:ind w:firstLine="540"/>
        <w:jc w:val="both"/>
      </w:pPr>
      <w:hyperlink r:id="rId6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474000</w:t>
        </w:r>
      </w:hyperlink>
      <w:r>
        <w:t xml:space="preserve"> "Машины для животноводства, птицеводства и кормопроизводства";</w:t>
      </w:r>
    </w:p>
    <w:p w:rsidR="00000000" w:rsidRDefault="007F6DEF">
      <w:pPr>
        <w:pStyle w:val="ConsPlusNormal"/>
        <w:ind w:firstLine="540"/>
        <w:jc w:val="both"/>
      </w:pPr>
      <w:bookmarkStart w:id="9" w:name="Par89"/>
      <w:bookmarkEnd w:id="9"/>
      <w:r>
        <w:t>9) получателям, признанным победителями областного смотра-конкурса по результатам производственной деятельности за соответствующий финансовый год в соответствии с положением, утверждаемым нормативным правовым актом Свердловской области, принимаемым Правите</w:t>
      </w:r>
      <w:r>
        <w:t>льством Свердловской области, в размере 90 процентов по кодам:</w:t>
      </w:r>
    </w:p>
    <w:p w:rsidR="00000000" w:rsidRDefault="007F6DEF">
      <w:pPr>
        <w:pStyle w:val="ConsPlusNormal"/>
        <w:ind w:firstLine="540"/>
        <w:jc w:val="both"/>
      </w:pPr>
      <w:hyperlink r:id="rId61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472423</w:t>
        </w:r>
      </w:hyperlink>
      <w:r>
        <w:t xml:space="preserve"> "Тракторы сельскохозяйственные универсально-пропашные мощностью св. 47,8 до 80,9 кВт (св. 65 до 110 л. </w:t>
      </w:r>
      <w:r>
        <w:t>с.)";</w:t>
      </w:r>
    </w:p>
    <w:p w:rsidR="00000000" w:rsidRDefault="007F6DEF">
      <w:pPr>
        <w:pStyle w:val="ConsPlusNormal"/>
        <w:ind w:firstLine="540"/>
        <w:jc w:val="both"/>
      </w:pPr>
      <w:hyperlink r:id="rId62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473518</w:t>
        </w:r>
      </w:hyperlink>
      <w:r>
        <w:t xml:space="preserve"> "Комбайны зерноуборочные";</w:t>
      </w:r>
    </w:p>
    <w:p w:rsidR="00000000" w:rsidRDefault="007F6DEF">
      <w:pPr>
        <w:pStyle w:val="ConsPlusNormal"/>
        <w:ind w:firstLine="540"/>
        <w:jc w:val="both"/>
      </w:pPr>
      <w:hyperlink r:id="rId63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474438</w:t>
        </w:r>
      </w:hyperlink>
      <w:r>
        <w:t xml:space="preserve"> "Комбайны кормоуборочные";</w:t>
      </w:r>
    </w:p>
    <w:p w:rsidR="00000000" w:rsidRDefault="007F6DEF">
      <w:pPr>
        <w:pStyle w:val="ConsPlusNormal"/>
        <w:ind w:firstLine="540"/>
        <w:jc w:val="both"/>
      </w:pPr>
      <w:hyperlink r:id="rId64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451130</w:t>
        </w:r>
      </w:hyperlink>
      <w:r>
        <w:t xml:space="preserve"> "Автомобили - тягачи седельные".</w:t>
      </w:r>
    </w:p>
    <w:p w:rsidR="00000000" w:rsidRDefault="007F6DEF">
      <w:pPr>
        <w:pStyle w:val="ConsPlusNormal"/>
        <w:ind w:firstLine="540"/>
        <w:jc w:val="both"/>
      </w:pPr>
      <w:r>
        <w:t xml:space="preserve">7. Общая сумма субсидии, предоставленной получателю в текущем финансовом году в соответствии с </w:t>
      </w:r>
      <w:hyperlink w:anchor="Par41" w:tooltip="Ссылка на текущий документ" w:history="1">
        <w:r>
          <w:rPr>
            <w:color w:val="0000FF"/>
          </w:rPr>
          <w:t>под</w:t>
        </w:r>
        <w:r>
          <w:rPr>
            <w:color w:val="0000FF"/>
          </w:rPr>
          <w:t>пунктами 1</w:t>
        </w:r>
      </w:hyperlink>
      <w:r>
        <w:t xml:space="preserve">, </w:t>
      </w:r>
      <w:hyperlink w:anchor="Par57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70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78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81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87" w:tooltip="Ссылка на текущий документ" w:history="1">
        <w:r>
          <w:rPr>
            <w:color w:val="0000FF"/>
          </w:rPr>
          <w:t>8 пункта 6</w:t>
        </w:r>
      </w:hyperlink>
      <w:r>
        <w:t xml:space="preserve"> настоящего Порядка, не должна превышать 50 процентов выручки от продажи сельскохозяйственной продукции собственного производства и продуктов ее переработки или выручки от оказания работ, услуг членам коо</w:t>
      </w:r>
      <w:r>
        <w:t>ператива за отчетный финансовый год.</w:t>
      </w:r>
    </w:p>
    <w:p w:rsidR="00000000" w:rsidRDefault="007F6DEF">
      <w:pPr>
        <w:pStyle w:val="ConsPlusNormal"/>
        <w:ind w:firstLine="540"/>
        <w:jc w:val="both"/>
      </w:pPr>
      <w:r>
        <w:t xml:space="preserve">Если получателем в отчетном финансовом году, начиная с 2013 года, снижено поголовье коров, размер субсидии в соответствии с </w:t>
      </w:r>
      <w:hyperlink w:anchor="Par41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57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70" w:tooltip="Ссылка на текущий документ" w:history="1">
        <w:r>
          <w:rPr>
            <w:color w:val="0000FF"/>
          </w:rPr>
          <w:t>4 пункта 6</w:t>
        </w:r>
      </w:hyperlink>
      <w:r>
        <w:t xml:space="preserve"> настоящего Порядка сокращается из расчета 1 процент размера субсидии за каждый процентный пункт снижения поголовья. Если снижение поголовья произошло в силу об</w:t>
      </w:r>
      <w:r>
        <w:t>стоятельств непреодолимой силы, субсидия предоставляется в полном объеме.</w:t>
      </w:r>
    </w:p>
    <w:p w:rsidR="00000000" w:rsidRDefault="007F6DEF">
      <w:pPr>
        <w:pStyle w:val="ConsPlusNormal"/>
        <w:ind w:firstLine="540"/>
        <w:jc w:val="both"/>
      </w:pPr>
      <w:bookmarkStart w:id="10" w:name="Par96"/>
      <w:bookmarkEnd w:id="10"/>
      <w:r>
        <w:t>8. Получатели, включенные по итогам отбора в перечень юридических и физических лиц, осуществляющих производство сельскохозяйственной продукции и (или) закупку сельскохозяйс</w:t>
      </w:r>
      <w:r>
        <w:t>твенной продукции, пищевых лесных ресурсов, которым планируется предоставление из областного бюджета субсидий в текущем финансовом году, утверждаемый Министерством, представляют в территориальный отраслевой исполнительный орган государственной власти Сверд</w:t>
      </w:r>
      <w:r>
        <w:t>ловской области - управление агропромышленного комплекса и продовольствия Министерства агропромышленного комплекса и продовольствия Свердловской области (далее - Управление) на соответствующей территории или в Министерство (в случае отсутствия Управления н</w:t>
      </w:r>
      <w:r>
        <w:t>а соответствующей территории) следующие документы:</w:t>
      </w:r>
    </w:p>
    <w:p w:rsidR="00000000" w:rsidRDefault="007F6DEF">
      <w:pPr>
        <w:pStyle w:val="ConsPlusNormal"/>
        <w:ind w:firstLine="540"/>
        <w:jc w:val="both"/>
      </w:pPr>
      <w:bookmarkStart w:id="11" w:name="Par97"/>
      <w:bookmarkEnd w:id="11"/>
      <w:r>
        <w:t>1) заявление о предоставлении субсидии (далее - заявление);</w:t>
      </w:r>
    </w:p>
    <w:p w:rsidR="00000000" w:rsidRDefault="007F6DEF">
      <w:pPr>
        <w:pStyle w:val="ConsPlusNormal"/>
        <w:ind w:firstLine="540"/>
        <w:jc w:val="both"/>
      </w:pPr>
      <w:bookmarkStart w:id="12" w:name="Par98"/>
      <w:bookmarkEnd w:id="12"/>
      <w:r>
        <w:t xml:space="preserve">2) справку налогового органа об отсутствии просроченной задолженности по налоговым и иным обязательным отчислениям в бюджеты </w:t>
      </w:r>
      <w:r>
        <w:t>различных уровней по состоянию на 01 число месяца подачи заявления;</w:t>
      </w:r>
    </w:p>
    <w:p w:rsidR="00000000" w:rsidRDefault="007F6DEF">
      <w:pPr>
        <w:pStyle w:val="ConsPlusNormal"/>
        <w:ind w:firstLine="540"/>
        <w:jc w:val="both"/>
      </w:pPr>
      <w:bookmarkStart w:id="13" w:name="Par99"/>
      <w:bookmarkEnd w:id="13"/>
      <w:r>
        <w:t>3) копию свидетельства о постановке на учет в налоговом органе Свердловской области по месту нахождения получателя, заверенную получателем;</w:t>
      </w:r>
    </w:p>
    <w:p w:rsidR="00000000" w:rsidRDefault="007F6DEF">
      <w:pPr>
        <w:pStyle w:val="ConsPlusNormal"/>
        <w:ind w:firstLine="540"/>
        <w:jc w:val="both"/>
      </w:pPr>
      <w:r>
        <w:t xml:space="preserve">4) </w:t>
      </w:r>
      <w:hyperlink w:anchor="Par189" w:tooltip="Ссылка на текущий документ" w:history="1">
        <w:r>
          <w:rPr>
            <w:color w:val="0000FF"/>
          </w:rPr>
          <w:t>справку</w:t>
        </w:r>
      </w:hyperlink>
      <w:r>
        <w:t xml:space="preserve"> о прибылях и убытках за три года, предшествующих дате подачи заявления, по форме согласно приложению N 1 к настоящему Порядку;</w:t>
      </w:r>
    </w:p>
    <w:p w:rsidR="00000000" w:rsidRDefault="007F6DEF">
      <w:pPr>
        <w:pStyle w:val="ConsPlusNormal"/>
        <w:ind w:firstLine="540"/>
        <w:jc w:val="both"/>
      </w:pPr>
      <w:r>
        <w:t xml:space="preserve">5) копии форм отчетности о финансово-экономическом состоянии получателя - </w:t>
      </w:r>
      <w:hyperlink r:id="rId65" w:tooltip="Приказ Минсельхоза России от 18.12.2013 N 480 &quot;Об утверждении форм отчетности за 2013 год&quot; (Зарегистрировано в Минюсте России 21.02.2014 N 31384){КонсультантПлюс}" w:history="1">
        <w:r>
          <w:rPr>
            <w:color w:val="0000FF"/>
          </w:rPr>
          <w:t>форма N 9-АПК</w:t>
        </w:r>
      </w:hyperlink>
      <w:r>
        <w:t xml:space="preserve"> "Отчет о производстве, затратах, себестоимости и реализации продукции растениеводства", </w:t>
      </w:r>
      <w:hyperlink r:id="rId66" w:tooltip="Приказ Минсельхоза России от 18.12.2013 N 480 &quot;Об утверждении форм отчетности за 2013 год&quot; (Зарегистрировано в Минюсте России 21.02.2014 N 31384){КонсультантПлюс}" w:history="1">
        <w:r>
          <w:rPr>
            <w:color w:val="0000FF"/>
          </w:rPr>
          <w:t>форма N 13-АПК</w:t>
        </w:r>
      </w:hyperlink>
      <w:r>
        <w:t xml:space="preserve"> "Отчет о производстве, себестоимости и реализации продукции животноводства", </w:t>
      </w:r>
      <w:hyperlink r:id="rId67" w:tooltip="Приказ Минсельхоза России от 18.12.2013 N 480 &quot;Об утверждении форм отчетности за 2013 год&quot; (Зарегистрировано в Минюсте России 21.02.2014 N 31384){КонсультантПлюс}" w:history="1">
        <w:r>
          <w:rPr>
            <w:color w:val="0000FF"/>
          </w:rPr>
          <w:t>форма N 1-КФХ</w:t>
        </w:r>
      </w:hyperlink>
      <w:r>
        <w:t xml:space="preserve"> "Информация о производственной деятельности крестьянских (фермерских) хозяйств", </w:t>
      </w:r>
      <w:hyperlink r:id="rId68" w:tooltip="Приказ Минсельхоза России от 18.12.2013 N 480 &quot;Об утверждении форм отчетности за 2013 год&quot; (Зарегистрировано в Минюсте России 21.02.2014 N 31384){КонсультантПлюс}" w:history="1">
        <w:r>
          <w:rPr>
            <w:color w:val="0000FF"/>
          </w:rPr>
          <w:t>форма 2-КФХ</w:t>
        </w:r>
      </w:hyperlink>
      <w:r>
        <w:t xml:space="preserve"> "Информация о наличии ресурсов в крестьянских (фермерских) хозяйствах"</w:t>
      </w:r>
      <w:r>
        <w:t xml:space="preserve">, заверенные получателем (для получателей, указанных в </w:t>
      </w:r>
      <w:hyperlink w:anchor="Par70" w:tooltip="Ссылка на текущий документ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ar78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87" w:tooltip="Ссылка на текущий документ" w:history="1">
        <w:r>
          <w:rPr>
            <w:color w:val="0000FF"/>
          </w:rPr>
          <w:t>8 пункта 6</w:t>
        </w:r>
      </w:hyperlink>
      <w:r>
        <w:t xml:space="preserve"> настоящего</w:t>
      </w:r>
      <w:r>
        <w:t xml:space="preserve"> Порядка);</w:t>
      </w:r>
    </w:p>
    <w:p w:rsidR="00000000" w:rsidRDefault="007F6DEF">
      <w:pPr>
        <w:pStyle w:val="ConsPlusNormal"/>
        <w:ind w:firstLine="540"/>
        <w:jc w:val="both"/>
      </w:pPr>
      <w:r>
        <w:t>6) копию выписки из Единого государственного реестра юридических лиц, подтверждающую отсутствие состояния ликвидации, отсутствие процедуры банкротства, заверенную получателем;</w:t>
      </w:r>
    </w:p>
    <w:p w:rsidR="00000000" w:rsidRDefault="007F6DEF">
      <w:pPr>
        <w:pStyle w:val="ConsPlusNormal"/>
        <w:ind w:firstLine="540"/>
        <w:jc w:val="both"/>
      </w:pPr>
      <w:r>
        <w:t>7) справку с указанием номера счета получателя, открытого в российско</w:t>
      </w:r>
      <w:r>
        <w:t>й кредитной организации для перечисления субсидий;</w:t>
      </w:r>
    </w:p>
    <w:p w:rsidR="00000000" w:rsidRDefault="007F6DEF">
      <w:pPr>
        <w:pStyle w:val="ConsPlusNormal"/>
        <w:ind w:firstLine="540"/>
        <w:jc w:val="both"/>
      </w:pPr>
      <w:r>
        <w:t xml:space="preserve">8) </w:t>
      </w:r>
      <w:hyperlink w:anchor="Par227" w:tooltip="Ссылка на текущий документ" w:history="1">
        <w:r>
          <w:rPr>
            <w:color w:val="0000FF"/>
          </w:rPr>
          <w:t>справку-расчет</w:t>
        </w:r>
      </w:hyperlink>
      <w:r>
        <w:t xml:space="preserve"> о причитающейся субсидии на поддержку технической и технологической модернизации, инновационного развития сельскохозяйственного прои</w:t>
      </w:r>
      <w:r>
        <w:t>зводства (далее - справка-расчет) по форме согласно приложению N 2 к настоящему Порядку;</w:t>
      </w:r>
    </w:p>
    <w:p w:rsidR="00000000" w:rsidRDefault="007F6DEF">
      <w:pPr>
        <w:pStyle w:val="ConsPlusNormal"/>
        <w:ind w:firstLine="540"/>
        <w:jc w:val="both"/>
      </w:pPr>
      <w:r>
        <w:t>9) копии договоров купли-продажи сельскохозяйственной техники, сельскохозяйственного оборудования и другого движимого имущества, заключенных между производителем или е</w:t>
      </w:r>
      <w:r>
        <w:t>го уполномоченным агентом и получателем, заверенные получателем;</w:t>
      </w:r>
    </w:p>
    <w:p w:rsidR="00000000" w:rsidRDefault="007F6DEF">
      <w:pPr>
        <w:pStyle w:val="ConsPlusNormal"/>
        <w:ind w:firstLine="540"/>
        <w:jc w:val="both"/>
      </w:pPr>
      <w:r>
        <w:t>10) копии платежных поручений, подтверждающих оплату, заверенные получателем;</w:t>
      </w:r>
    </w:p>
    <w:p w:rsidR="00000000" w:rsidRDefault="007F6DEF">
      <w:pPr>
        <w:pStyle w:val="ConsPlusNormal"/>
        <w:ind w:firstLine="540"/>
        <w:jc w:val="both"/>
      </w:pPr>
      <w:r>
        <w:t>11) копии счетов-фактур, накладных, заверенные получателем;</w:t>
      </w:r>
    </w:p>
    <w:p w:rsidR="00000000" w:rsidRDefault="007F6DEF">
      <w:pPr>
        <w:pStyle w:val="ConsPlusNormal"/>
        <w:ind w:firstLine="540"/>
        <w:jc w:val="both"/>
      </w:pPr>
      <w:r>
        <w:t xml:space="preserve">12) копии актов приемки-передачи основных средств </w:t>
      </w:r>
      <w:hyperlink r:id="rId69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(форма N ОС-1)</w:t>
        </w:r>
      </w:hyperlink>
      <w:r>
        <w:t xml:space="preserve"> (для техники и оборудования, не требующих монтажа), заверенные получателем;</w:t>
      </w:r>
    </w:p>
    <w:p w:rsidR="00000000" w:rsidRDefault="007F6DEF">
      <w:pPr>
        <w:pStyle w:val="ConsPlusNormal"/>
        <w:ind w:firstLine="540"/>
        <w:jc w:val="both"/>
      </w:pPr>
      <w:r>
        <w:t xml:space="preserve">13) копии акта приемки-передачи основных средств </w:t>
      </w:r>
      <w:hyperlink r:id="rId70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(форма N ОС-1)</w:t>
        </w:r>
      </w:hyperlink>
      <w:r>
        <w:t xml:space="preserve"> после ввода овощехранилища в эксплуатацию в соответствии с графиком выполнения работ, утвержденных руководителем получателя, графика выполнения работ, сводного сметного расчета, проектной документации, зав</w:t>
      </w:r>
      <w:r>
        <w:t xml:space="preserve">еренные получателем (для получателей, указанных в </w:t>
      </w:r>
      <w:hyperlink w:anchor="Par81" w:tooltip="Ссылка на текущий документ" w:history="1">
        <w:r>
          <w:rPr>
            <w:color w:val="0000FF"/>
          </w:rPr>
          <w:t>подпункте 6 пункта 6</w:t>
        </w:r>
      </w:hyperlink>
      <w:r>
        <w:t xml:space="preserve"> настоящего Порядка);</w:t>
      </w:r>
    </w:p>
    <w:p w:rsidR="00000000" w:rsidRDefault="007F6DEF">
      <w:pPr>
        <w:pStyle w:val="ConsPlusNormal"/>
        <w:ind w:firstLine="540"/>
        <w:jc w:val="both"/>
      </w:pPr>
      <w:r>
        <w:t xml:space="preserve">14) копии акта приемки оборудования </w:t>
      </w:r>
      <w:hyperlink r:id="rId71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(форма N ОС-14)</w:t>
        </w:r>
      </w:hyperlink>
      <w:r>
        <w:t>, акта сдачи приобретен</w:t>
      </w:r>
      <w:r>
        <w:t xml:space="preserve">ного оборудования в монтаж </w:t>
      </w:r>
      <w:hyperlink r:id="rId72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(форма N ОС-15)</w:t>
        </w:r>
      </w:hyperlink>
      <w:r>
        <w:t xml:space="preserve"> с последующим предоставлением акта приемки-передачи основных средств </w:t>
      </w:r>
      <w:hyperlink r:id="rId73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(форма N ОС-1)</w:t>
        </w:r>
      </w:hyperlink>
      <w:r>
        <w:t xml:space="preserve"> после ввода оборудования в эксплуатацию, заверенные получ</w:t>
      </w:r>
      <w:r>
        <w:t>ателем;</w:t>
      </w:r>
    </w:p>
    <w:p w:rsidR="00000000" w:rsidRDefault="007F6DEF">
      <w:pPr>
        <w:pStyle w:val="ConsPlusNormal"/>
        <w:ind w:firstLine="540"/>
        <w:jc w:val="both"/>
      </w:pPr>
      <w:bookmarkStart w:id="14" w:name="Par111"/>
      <w:bookmarkEnd w:id="14"/>
      <w:r>
        <w:t>15) копии паспорта самоходной машины или паспорта транспортного средства с отметкой о регистрации, паспорта на сельскохозяйственную технику и сельскохозяйственное оборудование, сертификата соответствия или декларации о соответствии, зав</w:t>
      </w:r>
      <w:r>
        <w:t>еренные получателем.</w:t>
      </w:r>
    </w:p>
    <w:p w:rsidR="00000000" w:rsidRDefault="007F6DEF">
      <w:pPr>
        <w:pStyle w:val="ConsPlusNormal"/>
        <w:ind w:firstLine="540"/>
        <w:jc w:val="both"/>
      </w:pPr>
      <w:r>
        <w:t xml:space="preserve">При приобретении сельскохозяйственной техники и сельскохозяйственного оборудования, применяемых в производстве и переработке сельскохозяйственной продукции, за иностранную валюту дополнительно представляются заверенные копии следующих </w:t>
      </w:r>
      <w:r>
        <w:t>документов:</w:t>
      </w:r>
    </w:p>
    <w:p w:rsidR="00000000" w:rsidRDefault="007F6DEF">
      <w:pPr>
        <w:pStyle w:val="ConsPlusNormal"/>
        <w:ind w:firstLine="540"/>
        <w:jc w:val="both"/>
      </w:pPr>
      <w:r>
        <w:t>1) платежных поручений и документов, подтверждающих открытие аккредитива на оплату импортного оборудования;</w:t>
      </w:r>
    </w:p>
    <w:p w:rsidR="00000000" w:rsidRDefault="007F6DEF">
      <w:pPr>
        <w:pStyle w:val="ConsPlusNormal"/>
        <w:ind w:firstLine="540"/>
        <w:jc w:val="both"/>
      </w:pPr>
      <w:r>
        <w:t>2) дебетового авизо о подтверждении перечисления иностранной валюты поставщику или свифтового сообщения с переводом валюты, заверенные б</w:t>
      </w:r>
      <w:r>
        <w:t>анком.</w:t>
      </w:r>
    </w:p>
    <w:p w:rsidR="00000000" w:rsidRDefault="007F6DEF">
      <w:pPr>
        <w:pStyle w:val="ConsPlusNormal"/>
        <w:ind w:firstLine="540"/>
        <w:jc w:val="both"/>
      </w:pPr>
      <w:r>
        <w:t xml:space="preserve">В случае непредставления документа, указанного в </w:t>
      </w:r>
      <w:hyperlink w:anchor="Par98" w:tooltip="Ссылка на текущий документ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Порядка, Управление и/или Министерство (в случае отсутствия Управления на соответствующей территории)</w:t>
      </w:r>
      <w: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</w:t>
      </w:r>
      <w:r>
        <w:t>чает от налогового органа сведения о наличии (отсутствии) у получателя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000000" w:rsidRDefault="007F6DEF">
      <w:pPr>
        <w:pStyle w:val="ConsPlusNormal"/>
        <w:ind w:firstLine="540"/>
        <w:jc w:val="both"/>
      </w:pPr>
      <w:bookmarkStart w:id="15" w:name="Par116"/>
      <w:bookmarkEnd w:id="15"/>
      <w:r>
        <w:t xml:space="preserve">9. Получатели, указанные в </w:t>
      </w:r>
      <w:hyperlink w:anchor="Par41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7" w:tooltip="Ссылка на текущий документ" w:history="1">
        <w:r>
          <w:rPr>
            <w:color w:val="0000FF"/>
          </w:rPr>
          <w:t>8 пункта 6</w:t>
        </w:r>
      </w:hyperlink>
      <w:r>
        <w:t xml:space="preserve"> настоящего Порядка, представляют документы на приобретенную сельскохозяйственную технику, определенную кодами ОКП </w:t>
      </w:r>
      <w:hyperlink r:id="rId74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472000</w:t>
        </w:r>
      </w:hyperlink>
      <w:r>
        <w:t xml:space="preserve"> и </w:t>
      </w:r>
      <w:hyperlink r:id="rId75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26.09.2013){КонсультантПлюс}" w:history="1">
        <w:r>
          <w:rPr>
            <w:color w:val="0000FF"/>
          </w:rPr>
          <w:t>473300</w:t>
        </w:r>
      </w:hyperlink>
      <w:r>
        <w:t>, не позднее 01 сентября текущего финансового года, на остальную сельскохозяйственную технику, сельск</w:t>
      </w:r>
      <w:r>
        <w:t>охозяйственное оборудование и другое движимое имущество - не позднее 03 ноября текущего финансового года.</w:t>
      </w:r>
    </w:p>
    <w:p w:rsidR="00000000" w:rsidRDefault="007F6DEF">
      <w:pPr>
        <w:pStyle w:val="ConsPlusNormal"/>
        <w:ind w:firstLine="540"/>
        <w:jc w:val="both"/>
      </w:pPr>
      <w:bookmarkStart w:id="16" w:name="Par117"/>
      <w:bookmarkEnd w:id="16"/>
      <w:r>
        <w:t xml:space="preserve">Получатели, указанные в </w:t>
      </w:r>
      <w:hyperlink w:anchor="Par81" w:tooltip="Ссылка на текущий документ" w:history="1">
        <w:r>
          <w:rPr>
            <w:color w:val="0000FF"/>
          </w:rPr>
          <w:t>подпункте 6 пункта 6</w:t>
        </w:r>
      </w:hyperlink>
      <w:r>
        <w:t xml:space="preserve"> настоящего Порядка, представляют докуме</w:t>
      </w:r>
      <w:r>
        <w:t>нты, подтверждающие ввод овощехранилища в эксплуатацию, не позднее 03 ноября текущего финансового года.</w:t>
      </w:r>
    </w:p>
    <w:p w:rsidR="00000000" w:rsidRDefault="007F6DEF">
      <w:pPr>
        <w:pStyle w:val="ConsPlusNormal"/>
        <w:ind w:firstLine="540"/>
        <w:jc w:val="both"/>
      </w:pPr>
      <w:r>
        <w:t xml:space="preserve">Получатели, указанные в </w:t>
      </w:r>
      <w:hyperlink w:anchor="Par89" w:tooltip="Ссылка на текущий документ" w:history="1">
        <w:r>
          <w:rPr>
            <w:color w:val="0000FF"/>
          </w:rPr>
          <w:t>подпункте 9 пункта 6</w:t>
        </w:r>
      </w:hyperlink>
      <w:r>
        <w:t xml:space="preserve"> настоящего Порядка, представляют документы не позднее</w:t>
      </w:r>
      <w:r>
        <w:t xml:space="preserve"> 24 ноября текущего финансового года.</w:t>
      </w:r>
    </w:p>
    <w:p w:rsidR="00000000" w:rsidRDefault="007F6DEF">
      <w:pPr>
        <w:pStyle w:val="ConsPlusNormal"/>
        <w:ind w:firstLine="540"/>
        <w:jc w:val="both"/>
      </w:pPr>
      <w:r>
        <w:t>10. Управление:</w:t>
      </w:r>
    </w:p>
    <w:p w:rsidR="00000000" w:rsidRDefault="007F6DEF">
      <w:pPr>
        <w:pStyle w:val="ConsPlusNormal"/>
        <w:ind w:firstLine="540"/>
        <w:jc w:val="both"/>
      </w:pPr>
      <w:r>
        <w:t xml:space="preserve">1) принимает заявление получателя и документы, указанные в </w:t>
      </w:r>
      <w:hyperlink w:anchor="Par96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Порядка. Специалист Управления, принявший документы от получателя, в </w:t>
      </w:r>
      <w:r>
        <w:t>заявлении получателя делает отметку о дате получения документов, указывает свою фамилию и должность, ставит подпись и печать Управления. Копия заявления с отметкой о дате получения документов с подписью специалиста, принявшего документы, возвращается получ</w:t>
      </w:r>
      <w:r>
        <w:t>ателю;</w:t>
      </w:r>
    </w:p>
    <w:p w:rsidR="00000000" w:rsidRDefault="007F6DEF">
      <w:pPr>
        <w:pStyle w:val="ConsPlusNormal"/>
        <w:ind w:firstLine="540"/>
        <w:jc w:val="both"/>
      </w:pPr>
      <w:r>
        <w:t xml:space="preserve">2) рассматривает представленные в соответствии с </w:t>
      </w:r>
      <w:hyperlink w:anchor="Par96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 документы;</w:t>
      </w:r>
    </w:p>
    <w:p w:rsidR="00000000" w:rsidRDefault="007F6DEF">
      <w:pPr>
        <w:pStyle w:val="ConsPlusNormal"/>
        <w:ind w:firstLine="540"/>
        <w:jc w:val="both"/>
      </w:pPr>
      <w:r>
        <w:t>3) формирует сводный перечень поступивших заявлений и в течение 3 рабочих дней передает его для рассмотрен</w:t>
      </w:r>
      <w:r>
        <w:t xml:space="preserve">ия в Министерство с приложением документов в соответствии с </w:t>
      </w:r>
      <w:hyperlink w:anchor="Par96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7F6DEF">
      <w:pPr>
        <w:pStyle w:val="ConsPlusNormal"/>
        <w:ind w:firstLine="540"/>
        <w:jc w:val="both"/>
      </w:pPr>
      <w:r>
        <w:t>11. Министерство:</w:t>
      </w:r>
    </w:p>
    <w:p w:rsidR="00000000" w:rsidRDefault="007F6DEF">
      <w:pPr>
        <w:pStyle w:val="ConsPlusNormal"/>
        <w:ind w:firstLine="540"/>
        <w:jc w:val="both"/>
      </w:pPr>
      <w:r>
        <w:t>1) регистрирует заявление получателя в порядке поступления заявлений в журнале регистрации, ко</w:t>
      </w:r>
      <w:r>
        <w:t>торый должен быть пронумерован, прошнурован и скреплен печатью Министерства;</w:t>
      </w:r>
    </w:p>
    <w:p w:rsidR="00000000" w:rsidRDefault="007F6DEF">
      <w:pPr>
        <w:pStyle w:val="ConsPlusNormal"/>
        <w:ind w:firstLine="540"/>
        <w:jc w:val="both"/>
      </w:pPr>
      <w:r>
        <w:t xml:space="preserve">2) рассматривает представленные в соответствии с </w:t>
      </w:r>
      <w:hyperlink w:anchor="Par96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 документы в течение 10 рабочих дней;</w:t>
      </w:r>
    </w:p>
    <w:p w:rsidR="00000000" w:rsidRDefault="007F6DEF">
      <w:pPr>
        <w:pStyle w:val="ConsPlusNormal"/>
        <w:ind w:firstLine="540"/>
        <w:jc w:val="both"/>
      </w:pPr>
      <w:r>
        <w:t>3) заключа</w:t>
      </w:r>
      <w:r>
        <w:t>ет с получателем соглашение, включающее:</w:t>
      </w:r>
    </w:p>
    <w:p w:rsidR="00000000" w:rsidRDefault="007F6DEF">
      <w:pPr>
        <w:pStyle w:val="ConsPlusNormal"/>
        <w:ind w:firstLine="540"/>
        <w:jc w:val="both"/>
      </w:pPr>
      <w:r>
        <w:t>сведения о размере субсидии;</w:t>
      </w:r>
    </w:p>
    <w:p w:rsidR="00000000" w:rsidRDefault="007F6DEF">
      <w:pPr>
        <w:pStyle w:val="ConsPlusNormal"/>
        <w:ind w:firstLine="540"/>
        <w:jc w:val="both"/>
      </w:pPr>
      <w:r>
        <w:t>целевое назначение субсидии;</w:t>
      </w:r>
    </w:p>
    <w:p w:rsidR="00000000" w:rsidRDefault="007F6DEF">
      <w:pPr>
        <w:pStyle w:val="ConsPlusNormal"/>
        <w:ind w:firstLine="540"/>
        <w:jc w:val="both"/>
      </w:pPr>
      <w:r>
        <w:t>значения показателя результативности предоставления субсидии;</w:t>
      </w:r>
    </w:p>
    <w:p w:rsidR="00000000" w:rsidRDefault="007F6DEF">
      <w:pPr>
        <w:pStyle w:val="ConsPlusNormal"/>
        <w:ind w:firstLine="540"/>
        <w:jc w:val="both"/>
      </w:pPr>
      <w:bookmarkStart w:id="17" w:name="Par130"/>
      <w:bookmarkEnd w:id="17"/>
      <w:r>
        <w:t>обязательства получателя об использовании сельскохозяйственной техники, сельскохозя</w:t>
      </w:r>
      <w:r>
        <w:t>йственного оборудования и другого движимого имущества не менее 5 лет с момента заключения соглашения в производстве и переработке сельскохозяйственной продукции на территории Свердловской области;</w:t>
      </w:r>
    </w:p>
    <w:p w:rsidR="00000000" w:rsidRDefault="007F6DEF">
      <w:pPr>
        <w:pStyle w:val="ConsPlusNormal"/>
        <w:ind w:firstLine="540"/>
        <w:jc w:val="both"/>
      </w:pPr>
      <w:r>
        <w:t>обязательства получателя о выполнении показателей результат</w:t>
      </w:r>
      <w:r>
        <w:t xml:space="preserve">ивности предоставления субсидии, указанных в </w:t>
      </w:r>
      <w:hyperlink w:anchor="Par155" w:tooltip="Ссылка на текущий документ" w:history="1">
        <w:r>
          <w:rPr>
            <w:color w:val="0000FF"/>
          </w:rPr>
          <w:t>пункте 17</w:t>
        </w:r>
      </w:hyperlink>
      <w:r>
        <w:t xml:space="preserve"> настоящего Порядка (в соответствии с видами деятельности);</w:t>
      </w:r>
    </w:p>
    <w:p w:rsidR="00000000" w:rsidRDefault="007F6DEF">
      <w:pPr>
        <w:pStyle w:val="ConsPlusNormal"/>
        <w:ind w:firstLine="540"/>
        <w:jc w:val="both"/>
      </w:pPr>
      <w:r>
        <w:t>обязательства получателя представлять отчеты об исполнении обязательств о достигнутых з</w:t>
      </w:r>
      <w:r>
        <w:t>начениях показателей результативности предоставления субсидии в установленный срок и справки об использовании сельскохозяйственной техники, сельскохозяйственного оборудования и другого движимого имущества в производстве и переработке сельскохозяйственной п</w:t>
      </w:r>
      <w:r>
        <w:t>родукции на территории Свердловской области;</w:t>
      </w:r>
    </w:p>
    <w:p w:rsidR="00000000" w:rsidRDefault="007F6DEF">
      <w:pPr>
        <w:pStyle w:val="ConsPlusNormal"/>
        <w:ind w:firstLine="540"/>
        <w:jc w:val="both"/>
      </w:pPr>
      <w:r>
        <w:t>полномочия Министерства на приостановление предоставления субсидии в случае нарушения получателем обязательств, предусмотренных соглашением;</w:t>
      </w:r>
    </w:p>
    <w:p w:rsidR="00000000" w:rsidRDefault="007F6DEF">
      <w:pPr>
        <w:pStyle w:val="ConsPlusNormal"/>
        <w:ind w:firstLine="540"/>
        <w:jc w:val="both"/>
      </w:pPr>
      <w:r>
        <w:t>последствия недостижения получателем значения показателя результативно</w:t>
      </w:r>
      <w:r>
        <w:t>сти предоставления субсидии;</w:t>
      </w:r>
    </w:p>
    <w:p w:rsidR="00000000" w:rsidRDefault="007F6DEF">
      <w:pPr>
        <w:pStyle w:val="ConsPlusNormal"/>
        <w:ind w:firstLine="540"/>
        <w:jc w:val="both"/>
      </w:pPr>
      <w:r>
        <w:t>осуществление проверок соблюдения получателем условий, целей и порядка предоставления субсидий;</w:t>
      </w:r>
    </w:p>
    <w:p w:rsidR="00000000" w:rsidRDefault="007F6DEF">
      <w:pPr>
        <w:pStyle w:val="ConsPlusNormal"/>
        <w:ind w:firstLine="540"/>
        <w:jc w:val="both"/>
      </w:pPr>
      <w:r>
        <w:t xml:space="preserve">согласие получателя на осуществление Министерством, Управлением и органами государственного финансового контроля Свердловской </w:t>
      </w:r>
      <w:r>
        <w:t>области проверок соблюдения получателем условий, целей и порядка предоставления субсидий;</w:t>
      </w:r>
    </w:p>
    <w:p w:rsidR="00000000" w:rsidRDefault="007F6DEF">
      <w:pPr>
        <w:pStyle w:val="ConsPlusNormal"/>
        <w:ind w:firstLine="540"/>
        <w:jc w:val="both"/>
      </w:pPr>
      <w:r>
        <w:t>ответственность сторон за нарушение условий соглашения;</w:t>
      </w:r>
    </w:p>
    <w:p w:rsidR="00000000" w:rsidRDefault="007F6DEF">
      <w:pPr>
        <w:pStyle w:val="ConsPlusNormal"/>
        <w:ind w:firstLine="540"/>
        <w:jc w:val="both"/>
      </w:pPr>
      <w:r>
        <w:t xml:space="preserve">4) отказывает в предоставлении субсидии, о чем получателю направляет письменное уведомление в течение 10 дней </w:t>
      </w:r>
      <w:r>
        <w:t>со дня регистрации заявления, которое может быть обжаловано получателем в установленном законодательством порядке.</w:t>
      </w:r>
    </w:p>
    <w:p w:rsidR="00000000" w:rsidRDefault="007F6DEF">
      <w:pPr>
        <w:pStyle w:val="ConsPlusNormal"/>
        <w:ind w:firstLine="540"/>
        <w:jc w:val="both"/>
      </w:pPr>
      <w:r>
        <w:t>12. Решение об отказе в предоставлении субсидии принимается по следующим причинам:</w:t>
      </w:r>
    </w:p>
    <w:p w:rsidR="00000000" w:rsidRDefault="007F6DEF">
      <w:pPr>
        <w:pStyle w:val="ConsPlusNormal"/>
        <w:ind w:firstLine="540"/>
        <w:jc w:val="both"/>
      </w:pPr>
      <w:r>
        <w:t>1) несоблюдение срока представления документов, установлен</w:t>
      </w:r>
      <w:r>
        <w:t xml:space="preserve">ного в </w:t>
      </w:r>
      <w:hyperlink w:anchor="Par116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000000" w:rsidRDefault="007F6DEF">
      <w:pPr>
        <w:pStyle w:val="ConsPlusNormal"/>
        <w:ind w:firstLine="540"/>
        <w:jc w:val="both"/>
      </w:pPr>
      <w:r>
        <w:t>2) наличие просроченной задолженности по налоговым и иным обязательным отчислениям в бюджеты различных уровней бюджетной системы Российской Федерации по состоянию на</w:t>
      </w:r>
      <w:r>
        <w:t xml:space="preserve"> 01 число месяца подачи заявления;</w:t>
      </w:r>
    </w:p>
    <w:p w:rsidR="00000000" w:rsidRDefault="007F6DEF">
      <w:pPr>
        <w:pStyle w:val="ConsPlusNormal"/>
        <w:ind w:firstLine="540"/>
        <w:jc w:val="both"/>
      </w:pPr>
      <w:r>
        <w:t>3) наличие нарастающего отрицательного финансового результата (убыток) по итогам трех предыдущих лет;</w:t>
      </w:r>
    </w:p>
    <w:p w:rsidR="00000000" w:rsidRDefault="007F6DEF">
      <w:pPr>
        <w:pStyle w:val="ConsPlusNormal"/>
        <w:ind w:firstLine="540"/>
        <w:jc w:val="both"/>
      </w:pPr>
      <w:r>
        <w:t>4) наличие решения собственника получателя о ликвидации или решений арбитражных судов о признании получателя несостояте</w:t>
      </w:r>
      <w:r>
        <w:t>льным (банкротом) и об открытии конкурсного производства;</w:t>
      </w:r>
    </w:p>
    <w:p w:rsidR="00000000" w:rsidRDefault="007F6DEF">
      <w:pPr>
        <w:pStyle w:val="ConsPlusNormal"/>
        <w:ind w:firstLine="540"/>
        <w:jc w:val="both"/>
      </w:pPr>
      <w:r>
        <w:t>5) отсутствие на территории Свердловской области на момент предоставления документов сельскохозяйственной техники, сельскохозяйственного оборудования и другого движимого имущества, затраты по приобр</w:t>
      </w:r>
      <w:r>
        <w:t>етению которых подлежат субсидированию;</w:t>
      </w:r>
    </w:p>
    <w:p w:rsidR="00000000" w:rsidRDefault="007F6DEF">
      <w:pPr>
        <w:pStyle w:val="ConsPlusNormal"/>
        <w:ind w:firstLine="540"/>
        <w:jc w:val="both"/>
      </w:pPr>
      <w:r>
        <w:t>6) представление документов, содержащих заведомо недостоверные данные;</w:t>
      </w:r>
    </w:p>
    <w:p w:rsidR="00000000" w:rsidRDefault="007F6DEF">
      <w:pPr>
        <w:pStyle w:val="ConsPlusNormal"/>
        <w:ind w:firstLine="540"/>
        <w:jc w:val="both"/>
      </w:pPr>
      <w:r>
        <w:t>7) оказание получателем, являющимся сельскохозяйственным потребительским кооперативом, услуг гражданам, ведущим личное подсобное хозяйство, по за</w:t>
      </w:r>
      <w:r>
        <w:t>готовке кормов в объеме менее 25 процентов выручки от оказания работ и услуг в отчетном финансовом году;</w:t>
      </w:r>
    </w:p>
    <w:p w:rsidR="00000000" w:rsidRDefault="007F6DEF">
      <w:pPr>
        <w:pStyle w:val="ConsPlusNormal"/>
        <w:ind w:firstLine="540"/>
        <w:jc w:val="both"/>
      </w:pPr>
      <w:r>
        <w:t>8) снижение получателем посевных площадей (кроме паров) в текущем финансовом году по сравнению с отчетным финансовым годом. Если снижение посевных площ</w:t>
      </w:r>
      <w:r>
        <w:t>адей произошло в силу обстоятельств непреодолимой силы и (или) отказа собственника арендуемых посевных площадей, на которых получатель осуществлял производственную деятельность, от продления договора аренды на текущий финансовый год, субсидия предоставляет</w:t>
      </w:r>
      <w:r>
        <w:t>ся в установленном порядке при документальном подтверждении отказа;</w:t>
      </w:r>
    </w:p>
    <w:p w:rsidR="00000000" w:rsidRDefault="007F6DEF">
      <w:pPr>
        <w:pStyle w:val="ConsPlusNormal"/>
        <w:ind w:firstLine="540"/>
        <w:jc w:val="both"/>
      </w:pPr>
      <w:r>
        <w:t>9) представление к субсидированию затрат на приобретение сельскохозяйственной техники, сельскохозяйственного оборудования и другого движимого имущества, в отношении которых оказывались ана</w:t>
      </w:r>
      <w:r>
        <w:t>логичные меры государственной поддержки.</w:t>
      </w:r>
    </w:p>
    <w:p w:rsidR="00000000" w:rsidRDefault="007F6DEF">
      <w:pPr>
        <w:pStyle w:val="ConsPlusNormal"/>
        <w:ind w:firstLine="540"/>
        <w:jc w:val="both"/>
      </w:pPr>
      <w:r>
        <w:t xml:space="preserve">13. В случае неполного представления документов, указанных в </w:t>
      </w:r>
      <w:hyperlink w:anchor="Par97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99" w:tooltip="Ссылка на текущий документ" w:history="1">
        <w:r>
          <w:rPr>
            <w:color w:val="0000FF"/>
          </w:rPr>
          <w:t>3</w:t>
        </w:r>
      </w:hyperlink>
      <w:r>
        <w:t xml:space="preserve"> - </w:t>
      </w:r>
      <w:hyperlink w:anchor="Par111" w:tooltip="Ссылка на текущий документ" w:history="1">
        <w:r>
          <w:rPr>
            <w:color w:val="0000FF"/>
          </w:rPr>
          <w:t>15 части первой пункта 8</w:t>
        </w:r>
      </w:hyperlink>
      <w:r>
        <w:t xml:space="preserve"> настоящего Порядка, а также ненадлежащего их оформления (отсутствие оттисков печатей, подписей должностных лиц, других необходимых реквизитов, арифметические ошибки, несоответствие объемов и сумм, указанн</w:t>
      </w:r>
      <w:r>
        <w:t xml:space="preserve">ых в справках-расчетах, представленным первичным документам), документы возвращаются на доработку. В месячный срок с момента возврата, но не позднее 10 ноября текущего года (не позднее 28 ноября текущего года в соответствии с </w:t>
      </w:r>
      <w:hyperlink w:anchor="Par87" w:tooltip="Ссылка на текущий документ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Порядка), документы должны быть доработаны и представлены в Министерство или Управление.</w:t>
      </w:r>
    </w:p>
    <w:p w:rsidR="00000000" w:rsidRDefault="007F6DEF">
      <w:pPr>
        <w:pStyle w:val="ConsPlusNormal"/>
        <w:ind w:firstLine="540"/>
        <w:jc w:val="both"/>
      </w:pPr>
      <w:r>
        <w:t>Представленные получателем документы после доработки должны быть рассмотрены Министерством или Управлением в т</w:t>
      </w:r>
      <w:r>
        <w:t>ечение 5 рабочих дней.</w:t>
      </w:r>
    </w:p>
    <w:p w:rsidR="00000000" w:rsidRDefault="007F6DEF">
      <w:pPr>
        <w:pStyle w:val="ConsPlusNormal"/>
        <w:ind w:firstLine="540"/>
        <w:jc w:val="both"/>
      </w:pPr>
      <w:r>
        <w:t xml:space="preserve">14. Управление на основании справок-расчетов, представленных получателями и принятых для предоставления субсидии, составляет сводную </w:t>
      </w:r>
      <w:hyperlink w:anchor="Par307" w:tooltip="Ссылка на текущий документ" w:history="1">
        <w:r>
          <w:rPr>
            <w:color w:val="0000FF"/>
          </w:rPr>
          <w:t>справку-расчет</w:t>
        </w:r>
      </w:hyperlink>
      <w:r>
        <w:t xml:space="preserve"> о причитающихся субсидиях на п</w:t>
      </w:r>
      <w:r>
        <w:t>оддержку технической и технологической модернизации, инновационного развития сельскохозяйственного производства по форме согласно приложению N 3 к настоящему Порядку, которую не позднее 10 числа месяца, следующего за отчетным периодом, представляет в Минис</w:t>
      </w:r>
      <w:r>
        <w:t>терство.</w:t>
      </w:r>
    </w:p>
    <w:p w:rsidR="00000000" w:rsidRDefault="007F6DEF">
      <w:pPr>
        <w:pStyle w:val="ConsPlusNormal"/>
        <w:ind w:firstLine="540"/>
        <w:jc w:val="both"/>
      </w:pPr>
      <w:r>
        <w:t xml:space="preserve">15. Министерство на основании сводных справок-расчетов, полученных от Управлений, и справок-расчетов получателей, принятых для предоставления субсидии, составляет сводную </w:t>
      </w:r>
      <w:hyperlink w:anchor="Par397" w:tooltip="Ссылка на текущий документ" w:history="1">
        <w:r>
          <w:rPr>
            <w:color w:val="0000FF"/>
          </w:rPr>
          <w:t>справку-расчет</w:t>
        </w:r>
      </w:hyperlink>
      <w:r>
        <w:t xml:space="preserve"> по Мин</w:t>
      </w:r>
      <w:r>
        <w:t>истерству о причитающихся субсидиях на поддержку технической и технологической модернизации, инновационного развития сельскохозяйственного производства по форме согласно приложению N 4 к настоящему Порядку, которую не позднее 20 числа месяца, следующего за</w:t>
      </w:r>
      <w:r>
        <w:t xml:space="preserve"> отчетным периодом, представляет в Министерство финансов Свердловской области.</w:t>
      </w:r>
    </w:p>
    <w:p w:rsidR="00000000" w:rsidRDefault="007F6DEF">
      <w:pPr>
        <w:pStyle w:val="ConsPlusNormal"/>
        <w:ind w:firstLine="540"/>
        <w:jc w:val="both"/>
      </w:pPr>
      <w:r>
        <w:t xml:space="preserve">16. Перечисление субсидии на расчетный счет получателя осуществляется Управлением на основании принятой Министерством сводной </w:t>
      </w:r>
      <w:hyperlink w:anchor="Par307" w:tooltip="Ссылка на текущий документ" w:history="1">
        <w:r>
          <w:rPr>
            <w:color w:val="0000FF"/>
          </w:rPr>
          <w:t>справки-расчета</w:t>
        </w:r>
      </w:hyperlink>
      <w:r>
        <w:t xml:space="preserve"> Управления по форме согласно приложению N 3 к настоящему Порядку, а Министерством - на основании </w:t>
      </w:r>
      <w:hyperlink w:anchor="Par227" w:tooltip="Ссылка на текущий документ" w:history="1">
        <w:r>
          <w:rPr>
            <w:color w:val="0000FF"/>
          </w:rPr>
          <w:t>справки-расчета</w:t>
        </w:r>
      </w:hyperlink>
      <w:r>
        <w:t xml:space="preserve"> по форме согласно приложению N 2 к настоящему Порядку не позднее 20 </w:t>
      </w:r>
      <w:r>
        <w:t>дней со дня принятия Министерством указанных документов.</w:t>
      </w:r>
    </w:p>
    <w:p w:rsidR="00000000" w:rsidRDefault="007F6DEF">
      <w:pPr>
        <w:pStyle w:val="ConsPlusNormal"/>
        <w:ind w:firstLine="540"/>
        <w:jc w:val="both"/>
      </w:pPr>
      <w:r>
        <w:t>В случае недостаточности лимитов бюджетных обязательств для предоставления субсидии в соответствующем месяце получателям в полном объеме сумма субсидии сокращается для каждого получателя пропорционал</w:t>
      </w:r>
      <w:r>
        <w:t>ьно проценту недостаточности лимитов бюджетных обязательств.</w:t>
      </w:r>
    </w:p>
    <w:p w:rsidR="00000000" w:rsidRDefault="007F6DEF">
      <w:pPr>
        <w:pStyle w:val="ConsPlusNormal"/>
        <w:ind w:firstLine="540"/>
        <w:jc w:val="both"/>
      </w:pPr>
      <w:bookmarkStart w:id="18" w:name="Par155"/>
      <w:bookmarkEnd w:id="18"/>
      <w:r>
        <w:t xml:space="preserve">17. Эффективность использования субсидии оценивается Министерством ежегодно в течение срока, указанного в </w:t>
      </w:r>
      <w:hyperlink w:anchor="Par130" w:tooltip="Ссылка на текущий документ" w:history="1">
        <w:r>
          <w:rPr>
            <w:color w:val="0000FF"/>
          </w:rPr>
          <w:t>абзаце 5 подпункта 3 пунк</w:t>
        </w:r>
        <w:r>
          <w:rPr>
            <w:color w:val="0000FF"/>
          </w:rPr>
          <w:t>та 11</w:t>
        </w:r>
      </w:hyperlink>
      <w:r>
        <w:t xml:space="preserve"> настоящего Порядка, на основании следующих показателей результативности предоставления субсидии:</w:t>
      </w:r>
    </w:p>
    <w:p w:rsidR="00000000" w:rsidRDefault="007F6DEF">
      <w:pPr>
        <w:pStyle w:val="ConsPlusNormal"/>
        <w:ind w:firstLine="540"/>
        <w:jc w:val="both"/>
      </w:pPr>
      <w:bookmarkStart w:id="19" w:name="Par156"/>
      <w:bookmarkEnd w:id="19"/>
      <w:r>
        <w:t>1) сохранение или увеличение посевных площадей (кроме паров) в текущем финансовом году по сравнению с отчетным финансовым годом;</w:t>
      </w:r>
    </w:p>
    <w:p w:rsidR="00000000" w:rsidRDefault="007F6DEF">
      <w:pPr>
        <w:pStyle w:val="ConsPlusNormal"/>
        <w:ind w:firstLine="540"/>
        <w:jc w:val="both"/>
      </w:pPr>
      <w:bookmarkStart w:id="20" w:name="Par157"/>
      <w:bookmarkEnd w:id="20"/>
      <w:r>
        <w:t>2) сохранение или рост поголовья коров в текущем финансовом году по сравнению с отчетным финансовым годом по состоянию на 01 января;</w:t>
      </w:r>
    </w:p>
    <w:p w:rsidR="00000000" w:rsidRDefault="007F6DEF">
      <w:pPr>
        <w:pStyle w:val="ConsPlusNormal"/>
        <w:ind w:firstLine="540"/>
        <w:jc w:val="both"/>
      </w:pPr>
      <w:bookmarkStart w:id="21" w:name="Par158"/>
      <w:bookmarkEnd w:id="21"/>
      <w:r>
        <w:t>3) оказание услуг гражданам, ведущим личное подсобное хозяйство, по заготовке кормов в объеме не менее 25 пр</w:t>
      </w:r>
      <w:r>
        <w:t>оцентов выручки от оказания работ и услуг в отчетном финансовом году.</w:t>
      </w:r>
    </w:p>
    <w:p w:rsidR="00000000" w:rsidRDefault="007F6DEF">
      <w:pPr>
        <w:pStyle w:val="ConsPlusNormal"/>
        <w:ind w:firstLine="540"/>
        <w:jc w:val="both"/>
      </w:pPr>
      <w:r>
        <w:t>18. В случае если:</w:t>
      </w:r>
    </w:p>
    <w:p w:rsidR="00000000" w:rsidRDefault="007F6DEF">
      <w:pPr>
        <w:pStyle w:val="ConsPlusNormal"/>
        <w:ind w:firstLine="540"/>
        <w:jc w:val="both"/>
      </w:pPr>
      <w:r>
        <w:t xml:space="preserve">1) получателем не достигнуты значения показателей результативности предоставления субсидии, указанные в </w:t>
      </w:r>
      <w:hyperlink w:anchor="Par156" w:tooltip="Ссылка на текущий документ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t>1</w:t>
        </w:r>
      </w:hyperlink>
      <w:r>
        <w:t xml:space="preserve"> и </w:t>
      </w:r>
      <w:hyperlink w:anchor="Par158" w:tooltip="Ссылка на текущий документ" w:history="1">
        <w:r>
          <w:rPr>
            <w:color w:val="0000FF"/>
          </w:rPr>
          <w:t>3 пункта 17</w:t>
        </w:r>
      </w:hyperlink>
      <w:r>
        <w:t xml:space="preserve"> настоящего Порядка, субсидия в текущем году не предоставляется;</w:t>
      </w:r>
    </w:p>
    <w:p w:rsidR="00000000" w:rsidRDefault="007F6DEF">
      <w:pPr>
        <w:pStyle w:val="ConsPlusNormal"/>
        <w:ind w:firstLine="540"/>
        <w:jc w:val="both"/>
      </w:pPr>
      <w:r>
        <w:t xml:space="preserve">2) получателем не достигнуто значение показателя результативности предоставления субсидии, указанное в </w:t>
      </w:r>
      <w:hyperlink w:anchor="Par157" w:tooltip="Ссылка на текущий документ" w:history="1">
        <w:r>
          <w:rPr>
            <w:color w:val="0000FF"/>
          </w:rPr>
          <w:t>подпункте 2 пункта 17</w:t>
        </w:r>
      </w:hyperlink>
      <w:r>
        <w:t xml:space="preserve"> настоящего Порядка, Министерство принимает решение о сокращении размера предоставляемой субсидии в текущем финансовом году из расчета 1 процент размера субсидии за каждый процентный пункт снижен</w:t>
      </w:r>
      <w:r>
        <w:t>ия значений показателей результативности предоставления субсидии.</w:t>
      </w:r>
    </w:p>
    <w:p w:rsidR="00000000" w:rsidRDefault="007F6DEF">
      <w:pPr>
        <w:pStyle w:val="ConsPlusNormal"/>
        <w:ind w:firstLine="540"/>
        <w:jc w:val="both"/>
      </w:pPr>
      <w:r>
        <w:t>Если значения показателей результативности предоставления субсидии не достигнуты в силу обстоятельств непреодолимой силы, субсидия предоставляется в установленном Порядке.</w:t>
      </w:r>
    </w:p>
    <w:p w:rsidR="00000000" w:rsidRDefault="007F6DEF">
      <w:pPr>
        <w:pStyle w:val="ConsPlusNormal"/>
        <w:ind w:firstLine="540"/>
        <w:jc w:val="both"/>
      </w:pPr>
      <w:r>
        <w:t>19. Ежегодно, в ср</w:t>
      </w:r>
      <w:r>
        <w:t xml:space="preserve">ок до 05 февраля года, следующего за отчетным годом, до истечения срока, указанного в </w:t>
      </w:r>
      <w:hyperlink w:anchor="Par130" w:tooltip="Ссылка на текущий документ" w:history="1">
        <w:r>
          <w:rPr>
            <w:color w:val="0000FF"/>
          </w:rPr>
          <w:t>абзаце 5 подпункта 3 пункта 11</w:t>
        </w:r>
      </w:hyperlink>
      <w:r>
        <w:t xml:space="preserve"> настоящего Порядка, получатель представляет в Управление или Министерство (в случае </w:t>
      </w:r>
      <w:r>
        <w:t xml:space="preserve">отсутствия Управления на соответствующей территории) </w:t>
      </w:r>
      <w:hyperlink w:anchor="Par482" w:tooltip="Ссылка на текущий документ" w:history="1">
        <w:r>
          <w:rPr>
            <w:color w:val="0000FF"/>
          </w:rPr>
          <w:t>справку</w:t>
        </w:r>
      </w:hyperlink>
      <w:r>
        <w:t xml:space="preserve"> об использовании сельскохозяйственной техники, сельскохозяйственного оборудования и другого движимого имущества в производстве и переработке сельскохозяйственной продукции на территории Свердловской области по форме согласно приложению N 5 к настоящему По</w:t>
      </w:r>
      <w:r>
        <w:t>рядку.</w:t>
      </w:r>
    </w:p>
    <w:p w:rsidR="00000000" w:rsidRDefault="007F6DEF">
      <w:pPr>
        <w:pStyle w:val="ConsPlusNormal"/>
        <w:ind w:firstLine="540"/>
        <w:jc w:val="both"/>
      </w:pPr>
      <w:r>
        <w:t>20. Отчет о достижении значений показателей результативности предоставления субсидии представляется:</w:t>
      </w:r>
    </w:p>
    <w:p w:rsidR="00000000" w:rsidRDefault="007F6DEF">
      <w:pPr>
        <w:pStyle w:val="ConsPlusNormal"/>
        <w:ind w:firstLine="540"/>
        <w:jc w:val="both"/>
      </w:pPr>
      <w:r>
        <w:t xml:space="preserve">1) получателем в Управление или Министерство (в случае отсутствия Управления на соответствующей территории) - до 05 февраля года, следующего за отчетным годом, по </w:t>
      </w:r>
      <w:hyperlink w:anchor="Par554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согласно приложению N 6 к настоя</w:t>
      </w:r>
      <w:r>
        <w:t>щему Порядку;</w:t>
      </w:r>
    </w:p>
    <w:p w:rsidR="00000000" w:rsidRDefault="007F6DEF">
      <w:pPr>
        <w:pStyle w:val="ConsPlusNormal"/>
        <w:ind w:firstLine="540"/>
        <w:jc w:val="both"/>
      </w:pPr>
      <w:r>
        <w:t xml:space="preserve">2) Управлением в Министерство - до 10 февраля года, следующего за отчетным, по </w:t>
      </w:r>
      <w:hyperlink w:anchor="Par614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Порядку.</w:t>
      </w:r>
    </w:p>
    <w:p w:rsidR="00000000" w:rsidRDefault="007F6DEF">
      <w:pPr>
        <w:pStyle w:val="ConsPlusNormal"/>
        <w:ind w:firstLine="540"/>
        <w:jc w:val="both"/>
      </w:pPr>
      <w:r>
        <w:t xml:space="preserve">21. В течение срока, указанного в </w:t>
      </w:r>
      <w:hyperlink w:anchor="Par130" w:tooltip="Ссылка на текущий документ" w:history="1">
        <w:r>
          <w:rPr>
            <w:color w:val="0000FF"/>
          </w:rPr>
          <w:t>абзаце 5 подпункта 3 пункта 11</w:t>
        </w:r>
      </w:hyperlink>
      <w:r>
        <w:t xml:space="preserve"> настоящего Порядка, Министерство, Управление и органы государственного финансового контроля осуществляют обязательные проверки соблюдения получателем условий, целей и порядка предоставления су</w:t>
      </w:r>
      <w:r>
        <w:t>бсидии.</w:t>
      </w:r>
    </w:p>
    <w:p w:rsidR="00000000" w:rsidRDefault="007F6DEF">
      <w:pPr>
        <w:pStyle w:val="ConsPlusNormal"/>
        <w:ind w:firstLine="540"/>
        <w:jc w:val="both"/>
      </w:pPr>
      <w:r>
        <w:t>22. Субсидия подлежит возврату в областной бюджет в течение 30 календарных дней с момента получения получателем соответствующего требования в случае:</w:t>
      </w:r>
    </w:p>
    <w:p w:rsidR="00000000" w:rsidRDefault="007F6DEF">
      <w:pPr>
        <w:pStyle w:val="ConsPlusNormal"/>
        <w:ind w:firstLine="540"/>
        <w:jc w:val="both"/>
      </w:pPr>
      <w:r>
        <w:t>1) выявления Министерством, Управлением и органами государственного финансового контроля Свердловс</w:t>
      </w:r>
      <w:r>
        <w:t>кой области нарушения условий, установленных для предоставления субсидии;</w:t>
      </w:r>
    </w:p>
    <w:p w:rsidR="00000000" w:rsidRDefault="007F6DEF">
      <w:pPr>
        <w:pStyle w:val="ConsPlusNormal"/>
        <w:ind w:firstLine="540"/>
        <w:jc w:val="both"/>
      </w:pPr>
      <w:r>
        <w:t>2) выявления факта использования сельскохозяйственной техники, сельскохозяйственного оборудования и другого движимого имущества за пределами территории Свердловской области и (или) о</w:t>
      </w:r>
      <w:r>
        <w:t xml:space="preserve">тсутствия у получателя сельскохозяйственной техники, сельскохозяйственного оборудования и другого движимого имущества в течение срока, указанного в </w:t>
      </w:r>
      <w:hyperlink w:anchor="Par130" w:tooltip="Ссылка на текущий документ" w:history="1">
        <w:r>
          <w:rPr>
            <w:color w:val="0000FF"/>
          </w:rPr>
          <w:t>абзаце 5 подпункта 3 пункта 11</w:t>
        </w:r>
      </w:hyperlink>
      <w:r>
        <w:t xml:space="preserve"> настоящего Порядка;</w:t>
      </w:r>
    </w:p>
    <w:p w:rsidR="00000000" w:rsidRDefault="007F6DEF">
      <w:pPr>
        <w:pStyle w:val="ConsPlusNormal"/>
        <w:ind w:firstLine="540"/>
        <w:jc w:val="both"/>
      </w:pPr>
      <w:r>
        <w:t>3)</w:t>
      </w:r>
      <w:r>
        <w:t xml:space="preserve"> представления получателем недостоверных сведений для получения субсидии;</w:t>
      </w:r>
    </w:p>
    <w:p w:rsidR="00000000" w:rsidRDefault="007F6DEF">
      <w:pPr>
        <w:pStyle w:val="ConsPlusNormal"/>
        <w:ind w:firstLine="540"/>
        <w:jc w:val="both"/>
      </w:pPr>
      <w:r>
        <w:t xml:space="preserve">4) нарушения получателем, указанным в </w:t>
      </w:r>
      <w:hyperlink w:anchor="Par81" w:tooltip="Ссылка на текущий документ" w:history="1">
        <w:r>
          <w:rPr>
            <w:color w:val="0000FF"/>
          </w:rPr>
          <w:t>подпункте 6 пункта 6</w:t>
        </w:r>
      </w:hyperlink>
      <w:r>
        <w:t xml:space="preserve"> настоящего Порядка, срока предоставления документов, подтверждающих в</w:t>
      </w:r>
      <w:r>
        <w:t xml:space="preserve">вод овощехранилища в эксплуатацию, указанного в </w:t>
      </w:r>
      <w:hyperlink w:anchor="Par117" w:tooltip="Ссылка на текущий документ" w:history="1">
        <w:r>
          <w:rPr>
            <w:color w:val="0000FF"/>
          </w:rPr>
          <w:t>абзаце 2 пункта 9</w:t>
        </w:r>
      </w:hyperlink>
      <w:r>
        <w:t xml:space="preserve"> настоящего Порядка.</w:t>
      </w:r>
    </w:p>
    <w:p w:rsidR="00000000" w:rsidRDefault="007F6DEF">
      <w:pPr>
        <w:pStyle w:val="ConsPlusNormal"/>
        <w:ind w:firstLine="540"/>
        <w:jc w:val="both"/>
      </w:pPr>
      <w:r>
        <w:t>При невозврате субсидии в указанный срок Министерство принимает меры по взысканию подлежащей возврату субсидии в об</w:t>
      </w:r>
      <w:r>
        <w:t>ластной бюджет в судебном порядке.</w:t>
      </w:r>
    </w:p>
    <w:p w:rsidR="00000000" w:rsidRDefault="007F6DEF">
      <w:pPr>
        <w:pStyle w:val="ConsPlusNormal"/>
        <w:ind w:firstLine="540"/>
        <w:jc w:val="both"/>
      </w:pPr>
      <w:r>
        <w:t>23. Получатели субсидии в случае нарушения условий, установленных настоящим Порядком для предоставления субсидии, а также в случае неправомерного получения субсидии несут ответственность в соответствии с действующим закон</w:t>
      </w:r>
      <w:r>
        <w:t>одательством.</w:t>
      </w:r>
    </w:p>
    <w:p w:rsidR="00000000" w:rsidRDefault="007F6DEF">
      <w:pPr>
        <w:pStyle w:val="ConsPlusNormal"/>
        <w:ind w:firstLine="540"/>
        <w:jc w:val="both"/>
      </w:pPr>
      <w:r>
        <w:t>24. Должностные лица Управлений и Министерства несут ответственность за несоблюдение условий и порядка предоставления субсидии в соответствии с нормами бюджетного, административного и уголовного законодательства.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</w:pPr>
      <w:bookmarkStart w:id="22" w:name="Par181"/>
      <w:bookmarkEnd w:id="22"/>
      <w:r>
        <w:t xml:space="preserve">Форма       </w:t>
      </w:r>
      <w:r>
        <w:t xml:space="preserve">                                                 Приложение N 1</w:t>
      </w:r>
    </w:p>
    <w:p w:rsidR="00000000" w:rsidRDefault="007F6DEF">
      <w:pPr>
        <w:pStyle w:val="ConsPlusNonformat"/>
      </w:pPr>
      <w:r>
        <w:t xml:space="preserve">                                                                  к Порядку</w:t>
      </w:r>
    </w:p>
    <w:p w:rsidR="00000000" w:rsidRDefault="007F6DEF">
      <w:pPr>
        <w:pStyle w:val="ConsPlusNonformat"/>
      </w:pPr>
      <w:r>
        <w:t xml:space="preserve">                                                    предоставления субсидии</w:t>
      </w:r>
    </w:p>
    <w:p w:rsidR="00000000" w:rsidRDefault="007F6DEF">
      <w:pPr>
        <w:pStyle w:val="ConsPlusNonformat"/>
      </w:pPr>
      <w:r>
        <w:t xml:space="preserve">                                        </w:t>
      </w:r>
      <w:r>
        <w:t xml:space="preserve">         на поддержку технической и</w:t>
      </w:r>
    </w:p>
    <w:p w:rsidR="00000000" w:rsidRDefault="007F6DEF">
      <w:pPr>
        <w:pStyle w:val="ConsPlusNonformat"/>
      </w:pPr>
      <w:r>
        <w:t xml:space="preserve">                                              технологической модернизации,</w:t>
      </w:r>
    </w:p>
    <w:p w:rsidR="00000000" w:rsidRDefault="007F6DEF">
      <w:pPr>
        <w:pStyle w:val="ConsPlusNonformat"/>
      </w:pPr>
      <w:r>
        <w:t xml:space="preserve">                                                    инновационного развития</w:t>
      </w:r>
    </w:p>
    <w:p w:rsidR="00000000" w:rsidRDefault="007F6DEF">
      <w:pPr>
        <w:pStyle w:val="ConsPlusNonformat"/>
      </w:pPr>
      <w:r>
        <w:t xml:space="preserve">                                         сельскохозяйственного произ</w:t>
      </w:r>
      <w:r>
        <w:t>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23" w:name="Par189"/>
      <w:bookmarkEnd w:id="23"/>
      <w:r>
        <w:t>СПРАВКА</w:t>
      </w:r>
    </w:p>
    <w:p w:rsidR="00000000" w:rsidRDefault="007F6DEF">
      <w:pPr>
        <w:pStyle w:val="ConsPlusNormal"/>
        <w:jc w:val="center"/>
      </w:pPr>
      <w:r>
        <w:t>О ПРИБЫЛЯХ И УБЫТКАХ ЗА ТРИ ГОДА,</w:t>
      </w:r>
    </w:p>
    <w:p w:rsidR="00000000" w:rsidRDefault="007F6DEF">
      <w:pPr>
        <w:pStyle w:val="ConsPlusNormal"/>
        <w:jc w:val="center"/>
      </w:pPr>
      <w:r>
        <w:t>ПРЕДШЕСТВУЮЩИХ ДАТЕ ПОДАЧИ ЗАЯВЛЕНИЯ,</w:t>
      </w:r>
    </w:p>
    <w:p w:rsidR="00000000" w:rsidRDefault="007F6DEF">
      <w:pPr>
        <w:pStyle w:val="ConsPlusNormal"/>
        <w:jc w:val="center"/>
      </w:pPr>
      <w:r>
        <w:t>НА _________________ 20__ ГОДА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both"/>
      </w:pPr>
      <w:r>
        <w:t>Наименование получателя ___________________________________________________</w:t>
      </w:r>
    </w:p>
    <w:p w:rsidR="00000000" w:rsidRDefault="007F6DEF">
      <w:pPr>
        <w:pStyle w:val="ConsPlusNormal"/>
        <w:jc w:val="both"/>
      </w:pPr>
      <w:r>
        <w:t xml:space="preserve">ИНН получателя ____________________ </w:t>
      </w:r>
      <w:hyperlink r:id="rId76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40/2013){КонсультантПлюс}" w:history="1">
        <w:r>
          <w:rPr>
            <w:color w:val="0000FF"/>
          </w:rPr>
          <w:t>ОКТМО</w:t>
        </w:r>
      </w:hyperlink>
      <w:r>
        <w:t xml:space="preserve"> получателя ______________________</w:t>
      </w:r>
    </w:p>
    <w:p w:rsidR="00000000" w:rsidRDefault="007F6DEF">
      <w:pPr>
        <w:pStyle w:val="ConsPlusNormal"/>
        <w:jc w:val="both"/>
      </w:pPr>
      <w:r>
        <w:t>вид деятельности получателя _______________________________________________</w:t>
      </w:r>
    </w:p>
    <w:p w:rsidR="00000000" w:rsidRDefault="007F6DEF">
      <w:pPr>
        <w:pStyle w:val="ConsPlusNormal"/>
        <w:jc w:val="both"/>
      </w:pPr>
      <w:r>
        <w:t>адрес получателя (юридический) ___________________________</w:t>
      </w:r>
      <w:r>
        <w:t>_________________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Годы, предшествующие дате подачи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  <w:r>
              <w:t>Прибыль (убыток) до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</w:pPr>
      <w:r>
        <w:t>Руководитель получателя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(подпись)           (Ф.И.О.)</w:t>
      </w:r>
    </w:p>
    <w:p w:rsidR="00000000" w:rsidRDefault="007F6DEF">
      <w:pPr>
        <w:pStyle w:val="ConsPlusNonformat"/>
      </w:pPr>
      <w:r>
        <w:t>Главный бухгалтер получателя     ________________ ______________________</w:t>
      </w:r>
    </w:p>
    <w:p w:rsidR="00000000" w:rsidRDefault="007F6DEF">
      <w:pPr>
        <w:pStyle w:val="ConsPlusNonformat"/>
      </w:pPr>
      <w:r>
        <w:t xml:space="preserve">                                     (подпись)           (Ф.И.О.)</w:t>
      </w:r>
    </w:p>
    <w:p w:rsidR="00000000" w:rsidRDefault="007F6DEF">
      <w:pPr>
        <w:pStyle w:val="ConsPlusNonformat"/>
      </w:pPr>
      <w:r>
        <w:t>Дата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</w:pPr>
      <w:bookmarkStart w:id="24" w:name="Par219"/>
      <w:bookmarkEnd w:id="24"/>
      <w:r>
        <w:t>Форма                                                        Приложение N 2</w:t>
      </w:r>
    </w:p>
    <w:p w:rsidR="00000000" w:rsidRDefault="007F6DEF">
      <w:pPr>
        <w:pStyle w:val="ConsPlusNonformat"/>
      </w:pPr>
      <w:r>
        <w:t xml:space="preserve">                                                                  к Порядку</w:t>
      </w:r>
    </w:p>
    <w:p w:rsidR="00000000" w:rsidRDefault="007F6DEF">
      <w:pPr>
        <w:pStyle w:val="ConsPlusNonformat"/>
      </w:pPr>
      <w:r>
        <w:t xml:space="preserve">                                                    предоставления субсидии</w:t>
      </w:r>
    </w:p>
    <w:p w:rsidR="00000000" w:rsidRDefault="007F6DEF">
      <w:pPr>
        <w:pStyle w:val="ConsPlusNonformat"/>
      </w:pPr>
      <w:r>
        <w:t xml:space="preserve">                                                 на поддержку технической и</w:t>
      </w:r>
    </w:p>
    <w:p w:rsidR="00000000" w:rsidRDefault="007F6DEF">
      <w:pPr>
        <w:pStyle w:val="ConsPlusNonformat"/>
      </w:pPr>
      <w:r>
        <w:t xml:space="preserve">                            </w:t>
      </w:r>
      <w:r>
        <w:t xml:space="preserve">                  технологической модернизации,</w:t>
      </w:r>
    </w:p>
    <w:p w:rsidR="00000000" w:rsidRDefault="007F6DEF">
      <w:pPr>
        <w:pStyle w:val="ConsPlusNonformat"/>
      </w:pPr>
      <w:r>
        <w:t xml:space="preserve">                                                    инновационного развития</w:t>
      </w:r>
    </w:p>
    <w:p w:rsidR="00000000" w:rsidRDefault="007F6DEF">
      <w:pPr>
        <w:pStyle w:val="ConsPlusNonformat"/>
      </w:pPr>
      <w:r>
        <w:t xml:space="preserve">                                         сельскохозяйственного производства</w:t>
      </w:r>
    </w:p>
    <w:p w:rsidR="00000000" w:rsidRDefault="007F6DEF">
      <w:pPr>
        <w:pStyle w:val="ConsPlusNonformat"/>
        <w:sectPr w:rsidR="00000000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25" w:name="Par227"/>
      <w:bookmarkEnd w:id="25"/>
      <w:r>
        <w:t>СПРАВКА-РАСЧЕТ</w:t>
      </w:r>
    </w:p>
    <w:p w:rsidR="00000000" w:rsidRDefault="007F6DEF">
      <w:pPr>
        <w:pStyle w:val="ConsPlusNormal"/>
        <w:jc w:val="center"/>
      </w:pPr>
      <w:r>
        <w:t>О ПРИЧИТАЮЩЕЙСЯ СУБСИДИИ НА ПОДДЕРЖКУ ТЕХНИЧЕСКОЙ</w:t>
      </w:r>
    </w:p>
    <w:p w:rsidR="00000000" w:rsidRDefault="007F6DEF">
      <w:pPr>
        <w:pStyle w:val="ConsPlusNormal"/>
        <w:jc w:val="center"/>
      </w:pPr>
      <w:r>
        <w:t>И ТЕХНОЛОГИЧЕСКОЙ МОДЕРНИЗАЦИИ, ИННОВАЦИОННОГО</w:t>
      </w:r>
    </w:p>
    <w:p w:rsidR="00000000" w:rsidRDefault="007F6DEF">
      <w:pPr>
        <w:pStyle w:val="ConsPlusNormal"/>
        <w:jc w:val="center"/>
      </w:pPr>
      <w:r>
        <w:t>РАЗВИТИЯ СЕЛЬСКОХОЗЯЙСТВЕННОГО ПРОИЗВОДСТВА</w:t>
      </w:r>
    </w:p>
    <w:p w:rsidR="00000000" w:rsidRDefault="007F6DEF">
      <w:pPr>
        <w:pStyle w:val="ConsPlusNormal"/>
        <w:jc w:val="center"/>
      </w:pPr>
      <w:r>
        <w:t>ЗА _________________ 20__ ГОДА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both"/>
      </w:pPr>
      <w:r>
        <w:t>Наименование получателя ___________________________________________________</w:t>
      </w:r>
    </w:p>
    <w:p w:rsidR="00000000" w:rsidRDefault="007F6DEF">
      <w:pPr>
        <w:pStyle w:val="ConsPlusNormal"/>
        <w:jc w:val="both"/>
      </w:pPr>
      <w:r>
        <w:t>ИНН пол</w:t>
      </w:r>
      <w:r>
        <w:t xml:space="preserve">учателя _____________________ </w:t>
      </w:r>
      <w:hyperlink r:id="rId79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40/2013){КонсультантПлюс}" w:history="1">
        <w:r>
          <w:rPr>
            <w:color w:val="0000FF"/>
          </w:rPr>
          <w:t>ОКТМО</w:t>
        </w:r>
      </w:hyperlink>
      <w:r>
        <w:t xml:space="preserve"> получателя _____________________</w:t>
      </w:r>
    </w:p>
    <w:p w:rsidR="00000000" w:rsidRDefault="007F6DEF">
      <w:pPr>
        <w:pStyle w:val="ConsPlusNormal"/>
        <w:jc w:val="both"/>
      </w:pPr>
      <w:r>
        <w:t>вид деятельности получателя ___________ адрес получателя (юридический) ______________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34"/>
        <w:gridCol w:w="1417"/>
        <w:gridCol w:w="1247"/>
        <w:gridCol w:w="964"/>
        <w:gridCol w:w="1247"/>
        <w:gridCol w:w="964"/>
        <w:gridCol w:w="1247"/>
        <w:gridCol w:w="1020"/>
        <w:gridCol w:w="907"/>
        <w:gridCol w:w="1020"/>
        <w:gridCol w:w="907"/>
        <w:gridCol w:w="1020"/>
        <w:gridCol w:w="907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</w:t>
            </w:r>
            <w:r>
              <w:t xml:space="preserve"> и код машин и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Плановый объем субсидии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Полная стоимость машин и оборудования (рублей)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Произведена оплата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Получены машины и оборудование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Размер субсидии (процентов)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всего по расчетам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получателя            ________________ _______________________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(подпись)           (Ф.И.О.)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получателя       ________________ _______________________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(подпись)           (Ф.И.О.)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Дата, М.П.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 (возвращено): Управление (Министерство) _____________ _________ ______________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(должность)  (подпись)     (Ф.И.О.)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Дата, М.П.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  <w:rPr>
          <w:sz w:val="18"/>
          <w:szCs w:val="18"/>
        </w:rPr>
      </w:pPr>
      <w:bookmarkStart w:id="26" w:name="Par299"/>
      <w:bookmarkEnd w:id="26"/>
      <w:r>
        <w:rPr>
          <w:sz w:val="18"/>
          <w:szCs w:val="18"/>
        </w:rPr>
        <w:t>Форма                                                        Приложение N 3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к Порядку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предоставления субсидии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на поддержку технической и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технологической модернизации,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инновационного развития</w:t>
      </w:r>
    </w:p>
    <w:p w:rsidR="00000000" w:rsidRDefault="007F6DE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сельскохозяйственного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27" w:name="Par307"/>
      <w:bookmarkEnd w:id="27"/>
      <w:r>
        <w:t>СВОДНАЯ СПРАВКА-РАСЧЕТ</w:t>
      </w:r>
    </w:p>
    <w:p w:rsidR="00000000" w:rsidRDefault="007F6DEF">
      <w:pPr>
        <w:pStyle w:val="ConsPlusNormal"/>
        <w:jc w:val="center"/>
      </w:pPr>
      <w:r>
        <w:t>О ПРИЧИТАЮЩИХСЯ СУБСИДИЯХ НА ПОДДЕРЖКУ ТЕХНИЧЕСКОЙ И</w:t>
      </w:r>
    </w:p>
    <w:p w:rsidR="00000000" w:rsidRDefault="007F6DEF">
      <w:pPr>
        <w:pStyle w:val="ConsPlusNormal"/>
        <w:jc w:val="center"/>
      </w:pPr>
      <w:r>
        <w:t>ТЕХНОЛОГИЧЕСКОЙ МОДЕРНИЗАЦИИ, ИННОВАЦИОННОГ</w:t>
      </w:r>
      <w:r>
        <w:t>О РАЗВИТИЯ</w:t>
      </w:r>
    </w:p>
    <w:p w:rsidR="00000000" w:rsidRDefault="007F6DEF">
      <w:pPr>
        <w:pStyle w:val="ConsPlusNormal"/>
        <w:jc w:val="center"/>
      </w:pPr>
      <w:r>
        <w:t>СЕЛЬСКОХОЗЯЙСТВЕННОГО ПРОИЗВОДСТВА</w:t>
      </w:r>
    </w:p>
    <w:p w:rsidR="00000000" w:rsidRDefault="007F6DEF">
      <w:pPr>
        <w:pStyle w:val="ConsPlusNormal"/>
        <w:jc w:val="center"/>
      </w:pPr>
      <w:r>
        <w:t>НА _______________ 20__ ГОДА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both"/>
      </w:pPr>
      <w:r>
        <w:t>Наименование управления ___________________________________________________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64"/>
        <w:gridCol w:w="1134"/>
        <w:gridCol w:w="1417"/>
        <w:gridCol w:w="1247"/>
        <w:gridCol w:w="964"/>
        <w:gridCol w:w="1247"/>
        <w:gridCol w:w="964"/>
        <w:gridCol w:w="1247"/>
        <w:gridCol w:w="1020"/>
        <w:gridCol w:w="907"/>
        <w:gridCol w:w="1020"/>
        <w:gridCol w:w="907"/>
        <w:gridCol w:w="1020"/>
        <w:gridCol w:w="907"/>
        <w:gridCol w:w="1020"/>
        <w:gridCol w:w="907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 и код машин и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Плановый объем субсидии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Полная стоимость машин и оборудования (рублей)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Произведена оплата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Получены машины и оборудование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Размер субсидии (процентов)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субсидии (рублей)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Фактически выплачено субсидии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всего по расчетам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 том числе принято для предоставления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</w:pPr>
      <w:r>
        <w:t>Начальник управления     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Главный инженер          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Главный бухгалтер        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</w:t>
      </w:r>
      <w:r>
        <w:t xml:space="preserve">     (подпись)           (Ф.И.О.)</w:t>
      </w:r>
    </w:p>
    <w:p w:rsidR="00000000" w:rsidRDefault="007F6DEF">
      <w:pPr>
        <w:pStyle w:val="ConsPlusNonformat"/>
      </w:pPr>
      <w:r>
        <w:t>Дата, М.П.</w:t>
      </w:r>
    </w:p>
    <w:p w:rsidR="00000000" w:rsidRDefault="007F6DEF">
      <w:pPr>
        <w:pStyle w:val="ConsPlusNonformat"/>
      </w:pPr>
      <w:r>
        <w:t>Министерство: принято (возвращено): ______________ __________ _____________</w:t>
      </w:r>
    </w:p>
    <w:p w:rsidR="00000000" w:rsidRDefault="007F6DEF">
      <w:pPr>
        <w:pStyle w:val="ConsPlusNonformat"/>
      </w:pPr>
      <w:r>
        <w:t xml:space="preserve">                                     (должность)    (подпись)    (Ф.И.О.)</w:t>
      </w:r>
    </w:p>
    <w:p w:rsidR="00000000" w:rsidRDefault="007F6DEF">
      <w:pPr>
        <w:pStyle w:val="ConsPlusNonformat"/>
      </w:pPr>
      <w:r>
        <w:t>Дата, М.П.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</w:pPr>
      <w:bookmarkStart w:id="28" w:name="Par389"/>
      <w:bookmarkEnd w:id="28"/>
      <w:r>
        <w:t xml:space="preserve">Форма                            </w:t>
      </w:r>
      <w:r>
        <w:t xml:space="preserve">                            Приложение N 4</w:t>
      </w:r>
    </w:p>
    <w:p w:rsidR="00000000" w:rsidRDefault="007F6DEF">
      <w:pPr>
        <w:pStyle w:val="ConsPlusNonformat"/>
      </w:pPr>
      <w:r>
        <w:t xml:space="preserve">                                                                  к Порядку</w:t>
      </w:r>
    </w:p>
    <w:p w:rsidR="00000000" w:rsidRDefault="007F6DEF">
      <w:pPr>
        <w:pStyle w:val="ConsPlusNonformat"/>
      </w:pPr>
      <w:r>
        <w:t xml:space="preserve">                                                    предоставления субсидии</w:t>
      </w:r>
    </w:p>
    <w:p w:rsidR="00000000" w:rsidRDefault="007F6DEF">
      <w:pPr>
        <w:pStyle w:val="ConsPlusNonformat"/>
      </w:pPr>
      <w:r>
        <w:t xml:space="preserve">                                                 на поддержку</w:t>
      </w:r>
      <w:r>
        <w:t xml:space="preserve"> технической и</w:t>
      </w:r>
    </w:p>
    <w:p w:rsidR="00000000" w:rsidRDefault="007F6DEF">
      <w:pPr>
        <w:pStyle w:val="ConsPlusNonformat"/>
      </w:pPr>
      <w:r>
        <w:t xml:space="preserve">                                              технологической модернизации,</w:t>
      </w:r>
    </w:p>
    <w:p w:rsidR="00000000" w:rsidRDefault="007F6DEF">
      <w:pPr>
        <w:pStyle w:val="ConsPlusNonformat"/>
      </w:pPr>
      <w:r>
        <w:t xml:space="preserve">                                                    инновационного развития</w:t>
      </w:r>
    </w:p>
    <w:p w:rsidR="00000000" w:rsidRDefault="007F6DEF">
      <w:pPr>
        <w:pStyle w:val="ConsPlusNonformat"/>
      </w:pPr>
      <w:r>
        <w:t xml:space="preserve">                                         сельскохозяйственного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29" w:name="Par397"/>
      <w:bookmarkEnd w:id="29"/>
      <w:r>
        <w:t>СВОДНАЯ СПРАВКА-РАСЧЕТ</w:t>
      </w:r>
    </w:p>
    <w:p w:rsidR="00000000" w:rsidRDefault="007F6DEF">
      <w:pPr>
        <w:pStyle w:val="ConsPlusNormal"/>
        <w:jc w:val="center"/>
      </w:pPr>
      <w:r>
        <w:t>О ПРИЧИТАЮЩИХСЯ СУБСИДИЯХ НА ПОДДЕРЖКУ ТЕХНИЧЕСКОЙ И</w:t>
      </w:r>
    </w:p>
    <w:p w:rsidR="00000000" w:rsidRDefault="007F6DEF">
      <w:pPr>
        <w:pStyle w:val="ConsPlusNormal"/>
        <w:jc w:val="center"/>
      </w:pPr>
      <w:r>
        <w:t>ТЕХНОЛОГИЧЕСКОЙ МОДЕРНИЗАЦИИ, ИННОВАЦИОННОГО РАЗВИТИЯ</w:t>
      </w:r>
    </w:p>
    <w:p w:rsidR="00000000" w:rsidRDefault="007F6DEF">
      <w:pPr>
        <w:pStyle w:val="ConsPlusNormal"/>
        <w:jc w:val="center"/>
      </w:pPr>
      <w:r>
        <w:t>СЕЛЬСКОХОЗЯЙСТВЕННОГО ПРОИЗВОДСТВА ПО МИНИСТЕРСТВУ</w:t>
      </w:r>
    </w:p>
    <w:p w:rsidR="00000000" w:rsidRDefault="007F6DEF">
      <w:pPr>
        <w:pStyle w:val="ConsPlusNormal"/>
        <w:jc w:val="center"/>
      </w:pPr>
      <w:r>
        <w:t>АГРОПРОМЫШЛЕННОГО КОМПЛЕКСА И ПРОДОВОЛЬСТВИЯ</w:t>
      </w:r>
    </w:p>
    <w:p w:rsidR="00000000" w:rsidRDefault="007F6DEF">
      <w:pPr>
        <w:pStyle w:val="ConsPlusNormal"/>
        <w:jc w:val="center"/>
      </w:pPr>
      <w:r>
        <w:t>СВЕРДЛОВСКОЙ ОБЛАСТИ</w:t>
      </w:r>
    </w:p>
    <w:p w:rsidR="00000000" w:rsidRDefault="007F6DEF">
      <w:pPr>
        <w:pStyle w:val="ConsPlusNormal"/>
        <w:jc w:val="center"/>
      </w:pPr>
      <w:r>
        <w:t>НА _______________ 20__ ГОДА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64"/>
        <w:gridCol w:w="1134"/>
        <w:gridCol w:w="1417"/>
        <w:gridCol w:w="1247"/>
        <w:gridCol w:w="964"/>
        <w:gridCol w:w="1247"/>
        <w:gridCol w:w="964"/>
        <w:gridCol w:w="1247"/>
        <w:gridCol w:w="1020"/>
        <w:gridCol w:w="907"/>
        <w:gridCol w:w="1020"/>
        <w:gridCol w:w="907"/>
        <w:gridCol w:w="1020"/>
        <w:gridCol w:w="907"/>
        <w:gridCol w:w="1020"/>
        <w:gridCol w:w="907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 управления, получателя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 и код машин и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Плановый объем субсидии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Полная стоимость машин и оборудования (рублей)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Произведена оплата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Получены машины и оборудование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Размер субсиди</w:t>
            </w:r>
            <w:r>
              <w:t>и (процентов)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субсидии (рублей)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Фактически выплачено субсидии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всего по расчетам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 том числе принято для предоставления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</w:pPr>
      <w:r>
        <w:t>Министр                  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Начальник отдела финансирования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Дата, М.П.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</w:pPr>
      <w:bookmarkStart w:id="30" w:name="Par474"/>
      <w:bookmarkEnd w:id="30"/>
      <w:r>
        <w:t>Форма                                                        Приложение N 5</w:t>
      </w:r>
    </w:p>
    <w:p w:rsidR="00000000" w:rsidRDefault="007F6DEF">
      <w:pPr>
        <w:pStyle w:val="ConsPlusNonformat"/>
      </w:pPr>
      <w:r>
        <w:t xml:space="preserve">                                                                  к Порядку</w:t>
      </w:r>
    </w:p>
    <w:p w:rsidR="00000000" w:rsidRDefault="007F6DEF">
      <w:pPr>
        <w:pStyle w:val="ConsPlusNonformat"/>
      </w:pPr>
      <w:r>
        <w:t xml:space="preserve">       </w:t>
      </w:r>
      <w:r>
        <w:t xml:space="preserve">                                             предоставления субсидии</w:t>
      </w:r>
    </w:p>
    <w:p w:rsidR="00000000" w:rsidRDefault="007F6DEF">
      <w:pPr>
        <w:pStyle w:val="ConsPlusNonformat"/>
      </w:pPr>
      <w:r>
        <w:t xml:space="preserve">                                                 на поддержку технической и</w:t>
      </w:r>
    </w:p>
    <w:p w:rsidR="00000000" w:rsidRDefault="007F6DEF">
      <w:pPr>
        <w:pStyle w:val="ConsPlusNonformat"/>
      </w:pPr>
      <w:r>
        <w:t xml:space="preserve">                                              технологической модернизации,</w:t>
      </w:r>
    </w:p>
    <w:p w:rsidR="00000000" w:rsidRDefault="007F6DEF">
      <w:pPr>
        <w:pStyle w:val="ConsPlusNonformat"/>
      </w:pPr>
      <w:r>
        <w:t xml:space="preserve">                                   </w:t>
      </w:r>
      <w:r>
        <w:t xml:space="preserve">                 инновационного развития</w:t>
      </w:r>
    </w:p>
    <w:p w:rsidR="00000000" w:rsidRDefault="007F6DEF">
      <w:pPr>
        <w:pStyle w:val="ConsPlusNonformat"/>
      </w:pPr>
      <w:r>
        <w:t xml:space="preserve">                                         сельскохозяйственного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31" w:name="Par482"/>
      <w:bookmarkEnd w:id="31"/>
      <w:r>
        <w:t>СПРАВКА</w:t>
      </w:r>
    </w:p>
    <w:p w:rsidR="00000000" w:rsidRDefault="007F6DEF">
      <w:pPr>
        <w:pStyle w:val="ConsPlusNormal"/>
        <w:jc w:val="center"/>
      </w:pPr>
      <w:r>
        <w:t>ОБ ИСПОЛЬЗОВАНИИ СЕЛЬСКОХОЗЯЙСТВЕННОЙ ТЕХНИКИ,</w:t>
      </w:r>
    </w:p>
    <w:p w:rsidR="00000000" w:rsidRDefault="007F6DEF">
      <w:pPr>
        <w:pStyle w:val="ConsPlusNormal"/>
        <w:jc w:val="center"/>
      </w:pPr>
      <w:r>
        <w:t>СЕЛЬСКОХОЗЯЙСТВЕННОГО ОБОРУДОВАНИЯ И ДРУГОГО ДВИЖИМОГО</w:t>
      </w:r>
    </w:p>
    <w:p w:rsidR="00000000" w:rsidRDefault="007F6DEF">
      <w:pPr>
        <w:pStyle w:val="ConsPlusNormal"/>
        <w:jc w:val="center"/>
      </w:pPr>
      <w:r>
        <w:t>ИМУЩЕСТВА В ПРОИ</w:t>
      </w:r>
      <w:r>
        <w:t>ЗВОДСТВЕ И ПЕРЕРАБОТКЕ СЕЛЬСКОХОЗЯЙСТВЕННОЙ</w:t>
      </w:r>
    </w:p>
    <w:p w:rsidR="00000000" w:rsidRDefault="007F6DEF">
      <w:pPr>
        <w:pStyle w:val="ConsPlusNormal"/>
        <w:jc w:val="center"/>
      </w:pPr>
      <w:r>
        <w:t>ПРОДУКЦИИ НА ТЕРРИТОРИИ СВЕРДЛОВСКОЙ ОБЛАСТИ</w:t>
      </w:r>
    </w:p>
    <w:p w:rsidR="00000000" w:rsidRDefault="007F6DEF">
      <w:pPr>
        <w:pStyle w:val="ConsPlusNormal"/>
        <w:jc w:val="center"/>
      </w:pPr>
      <w:r>
        <w:t>НА ____________________ 20__ ГОДА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both"/>
      </w:pPr>
      <w:r>
        <w:t>Наименование получателя ___________________________________________________</w:t>
      </w:r>
    </w:p>
    <w:p w:rsidR="00000000" w:rsidRDefault="007F6DEF">
      <w:pPr>
        <w:pStyle w:val="ConsPlusNormal"/>
        <w:jc w:val="both"/>
      </w:pPr>
      <w:r>
        <w:t xml:space="preserve">ИНН получателя _____________________ </w:t>
      </w:r>
      <w:hyperlink r:id="rId80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40/2013){КонсультантПлюс}" w:history="1">
        <w:r>
          <w:rPr>
            <w:color w:val="0000FF"/>
          </w:rPr>
          <w:t>ОКТМО</w:t>
        </w:r>
      </w:hyperlink>
      <w:r>
        <w:t xml:space="preserve"> получателя _____________________</w:t>
      </w:r>
    </w:p>
    <w:p w:rsidR="00000000" w:rsidRDefault="007F6DEF">
      <w:pPr>
        <w:pStyle w:val="ConsPlusNormal"/>
        <w:jc w:val="both"/>
      </w:pPr>
      <w:r>
        <w:t>Вид деятельности получателя _____________ адрес получателя (юридический) ______________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174"/>
        <w:gridCol w:w="1020"/>
        <w:gridCol w:w="1984"/>
        <w:gridCol w:w="1077"/>
        <w:gridCol w:w="964"/>
        <w:gridCol w:w="794"/>
        <w:gridCol w:w="1474"/>
        <w:gridCol w:w="2381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Дата заключения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Номер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Государственный номер (для техники, подлежащей государственной регистрации)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Исполнение обязательств по соглашению (выполнение, нарушение, иное)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</w:pPr>
      <w:r>
        <w:t>Руководитель получателя  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Главный инженер получателя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Главный бухгалтер получателя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Дата, М.П.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</w:pPr>
      <w:bookmarkStart w:id="32" w:name="Par546"/>
      <w:bookmarkEnd w:id="32"/>
      <w:r>
        <w:t>Форма                                                        Приложение N 6</w:t>
      </w:r>
    </w:p>
    <w:p w:rsidR="00000000" w:rsidRDefault="007F6DEF">
      <w:pPr>
        <w:pStyle w:val="ConsPlusNonformat"/>
      </w:pPr>
      <w:r>
        <w:t xml:space="preserve">                                                                  к Порядку</w:t>
      </w:r>
    </w:p>
    <w:p w:rsidR="00000000" w:rsidRDefault="007F6DEF">
      <w:pPr>
        <w:pStyle w:val="ConsPlusNonformat"/>
      </w:pPr>
      <w:r>
        <w:t xml:space="preserve">                                                    предоставления субсидии</w:t>
      </w:r>
    </w:p>
    <w:p w:rsidR="00000000" w:rsidRDefault="007F6DEF">
      <w:pPr>
        <w:pStyle w:val="ConsPlusNonformat"/>
      </w:pPr>
      <w:r>
        <w:t xml:space="preserve">                            </w:t>
      </w:r>
      <w:r>
        <w:t xml:space="preserve">                     на поддержку технической и</w:t>
      </w:r>
    </w:p>
    <w:p w:rsidR="00000000" w:rsidRDefault="007F6DEF">
      <w:pPr>
        <w:pStyle w:val="ConsPlusNonformat"/>
      </w:pPr>
      <w:r>
        <w:t xml:space="preserve">                                              технологической модернизации,</w:t>
      </w:r>
    </w:p>
    <w:p w:rsidR="00000000" w:rsidRDefault="007F6DEF">
      <w:pPr>
        <w:pStyle w:val="ConsPlusNonformat"/>
      </w:pPr>
      <w:r>
        <w:t xml:space="preserve">                                                    инновационного развития</w:t>
      </w:r>
    </w:p>
    <w:p w:rsidR="00000000" w:rsidRDefault="007F6DEF">
      <w:pPr>
        <w:pStyle w:val="ConsPlusNonformat"/>
      </w:pPr>
      <w:r>
        <w:t xml:space="preserve">                                         сельскохозяйств</w:t>
      </w:r>
      <w:r>
        <w:t>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33" w:name="Par554"/>
      <w:bookmarkEnd w:id="33"/>
      <w:r>
        <w:t>ОТЧЕТ</w:t>
      </w:r>
    </w:p>
    <w:p w:rsidR="00000000" w:rsidRDefault="007F6DEF">
      <w:pPr>
        <w:pStyle w:val="ConsPlusNormal"/>
        <w:jc w:val="center"/>
      </w:pPr>
      <w:r>
        <w:t>О ДОСТИЖЕНИИ ЗНАЧЕНИЙ ПОКАЗАТЕЛЕЙ</w:t>
      </w:r>
    </w:p>
    <w:p w:rsidR="00000000" w:rsidRDefault="007F6DEF">
      <w:pPr>
        <w:pStyle w:val="ConsPlusNormal"/>
        <w:jc w:val="center"/>
      </w:pPr>
      <w:r>
        <w:t>РЕЗУЛЬТАТИВНОСТИ ПРЕДОСТАВЛЕНИЯ СУБСИДИИ</w:t>
      </w:r>
    </w:p>
    <w:p w:rsidR="00000000" w:rsidRDefault="007F6DEF">
      <w:pPr>
        <w:pStyle w:val="ConsPlusNormal"/>
        <w:jc w:val="center"/>
      </w:pPr>
      <w:r>
        <w:t>НА _________________________ 20__ ГОДА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both"/>
      </w:pPr>
      <w:r>
        <w:t>Наименование получателя ___________________________________________________</w:t>
      </w:r>
    </w:p>
    <w:p w:rsidR="00000000" w:rsidRDefault="007F6DEF">
      <w:pPr>
        <w:pStyle w:val="ConsPlusNormal"/>
        <w:jc w:val="both"/>
      </w:pPr>
      <w:r>
        <w:t>ИНН ______________________</w:t>
      </w:r>
      <w:r>
        <w:t xml:space="preserve">_________ </w:t>
      </w:r>
      <w:hyperlink r:id="rId81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40/2013){КонсультантПлюс}" w:history="1">
        <w:r>
          <w:rPr>
            <w:color w:val="0000FF"/>
          </w:rPr>
          <w:t>ОКТМО</w:t>
        </w:r>
      </w:hyperlink>
      <w:r>
        <w:t xml:space="preserve"> _________________________________</w:t>
      </w:r>
    </w:p>
    <w:p w:rsidR="00000000" w:rsidRDefault="007F6DEF">
      <w:pPr>
        <w:pStyle w:val="ConsPlusNormal"/>
        <w:jc w:val="both"/>
      </w:pPr>
      <w:r>
        <w:t>Вид деятельности получателя _______________________________________________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74"/>
        <w:gridCol w:w="1474"/>
        <w:gridCol w:w="1247"/>
        <w:gridCol w:w="1417"/>
        <w:gridCol w:w="1361"/>
        <w:gridCol w:w="1304"/>
        <w:gridCol w:w="1814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Посевные площади (кроме паров)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Поголовье коров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Оказание услуг гражданам, ведущим личное подсобное хозяйство, по заготовке кормов по отношению к выручке от оказания работ 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предыдущий год (гектаров)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отчетный год (гектаров)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предыдущий год (голов)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отчетный год (голов)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предыдущий год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отчетный год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выполнение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</w:pPr>
      <w:r>
        <w:t>Руководитель получателя   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Главный инженер получателя         ________________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Главный бухгалтер получателя       _______</w:t>
      </w:r>
      <w:r>
        <w:t>_________ _______________________</w:t>
      </w:r>
    </w:p>
    <w:p w:rsidR="00000000" w:rsidRDefault="007F6DEF">
      <w:pPr>
        <w:pStyle w:val="ConsPlusNonformat"/>
      </w:pPr>
      <w:r>
        <w:t xml:space="preserve">                                       (подпись)            (Ф.И.О.)</w:t>
      </w:r>
    </w:p>
    <w:p w:rsidR="00000000" w:rsidRDefault="007F6DEF">
      <w:pPr>
        <w:pStyle w:val="ConsPlusNonformat"/>
      </w:pPr>
      <w:r>
        <w:t>Дата, М.П.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nformat"/>
      </w:pPr>
      <w:bookmarkStart w:id="34" w:name="Par606"/>
      <w:bookmarkEnd w:id="34"/>
      <w:r>
        <w:t>Форма                                                        Приложение N 7</w:t>
      </w:r>
    </w:p>
    <w:p w:rsidR="00000000" w:rsidRDefault="007F6DEF">
      <w:pPr>
        <w:pStyle w:val="ConsPlusNonformat"/>
      </w:pPr>
      <w:r>
        <w:t xml:space="preserve">                                                                  к Порядку</w:t>
      </w:r>
    </w:p>
    <w:p w:rsidR="00000000" w:rsidRDefault="007F6DEF">
      <w:pPr>
        <w:pStyle w:val="ConsPlusNonformat"/>
      </w:pPr>
      <w:r>
        <w:t xml:space="preserve">                                                    предоставления субсидии</w:t>
      </w:r>
    </w:p>
    <w:p w:rsidR="00000000" w:rsidRDefault="007F6DEF">
      <w:pPr>
        <w:pStyle w:val="ConsPlusNonformat"/>
      </w:pPr>
      <w:r>
        <w:t xml:space="preserve">                                                 на поддержку технической и</w:t>
      </w:r>
    </w:p>
    <w:p w:rsidR="00000000" w:rsidRDefault="007F6DEF">
      <w:pPr>
        <w:pStyle w:val="ConsPlusNonformat"/>
      </w:pPr>
      <w:r>
        <w:t xml:space="preserve">                            </w:t>
      </w:r>
      <w:r>
        <w:t xml:space="preserve">                  технологической модернизации,</w:t>
      </w:r>
    </w:p>
    <w:p w:rsidR="00000000" w:rsidRDefault="007F6DEF">
      <w:pPr>
        <w:pStyle w:val="ConsPlusNonformat"/>
      </w:pPr>
      <w:r>
        <w:t xml:space="preserve">                                                    инновационного развития</w:t>
      </w:r>
    </w:p>
    <w:p w:rsidR="00000000" w:rsidRDefault="007F6DEF">
      <w:pPr>
        <w:pStyle w:val="ConsPlusNonformat"/>
      </w:pPr>
      <w:r>
        <w:t xml:space="preserve">                                         сельскохозяйственного производства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  <w:jc w:val="center"/>
      </w:pPr>
      <w:bookmarkStart w:id="35" w:name="Par614"/>
      <w:bookmarkEnd w:id="35"/>
      <w:r>
        <w:t>СВОДНЫЙ ОТЧЕТ</w:t>
      </w:r>
    </w:p>
    <w:p w:rsidR="00000000" w:rsidRDefault="007F6DEF">
      <w:pPr>
        <w:pStyle w:val="ConsPlusNormal"/>
        <w:jc w:val="center"/>
      </w:pPr>
      <w:r>
        <w:t>О ДОСТИЖЕНИИ ЗНАЧЕНИЙ ПОКАЗАТ</w:t>
      </w:r>
      <w:r>
        <w:t>ЕЛЕЙ</w:t>
      </w:r>
    </w:p>
    <w:p w:rsidR="00000000" w:rsidRDefault="007F6DEF">
      <w:pPr>
        <w:pStyle w:val="ConsPlusNormal"/>
        <w:jc w:val="center"/>
      </w:pPr>
      <w:r>
        <w:t>РЕЗУЛЬТАТИВНОСТИ ПРЕДОСТАВЛЕНИЯ СУБСИДИИ</w:t>
      </w:r>
    </w:p>
    <w:p w:rsidR="00000000" w:rsidRDefault="007F6DEF">
      <w:pPr>
        <w:pStyle w:val="ConsPlusNormal"/>
        <w:jc w:val="center"/>
      </w:pPr>
      <w:r>
        <w:t>НА _________________________ 20__ ГОДА</w:t>
      </w:r>
    </w:p>
    <w:p w:rsidR="00000000" w:rsidRDefault="007F6DE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474"/>
        <w:gridCol w:w="1474"/>
        <w:gridCol w:w="1020"/>
        <w:gridCol w:w="1247"/>
        <w:gridCol w:w="1077"/>
        <w:gridCol w:w="1020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Посевные площади (кроме паров)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Поголовье коров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Оказание услуг гражданам, ведущим личное подсобное хозяйство, по заготовке кормов по отношению к вы</w:t>
            </w:r>
            <w:r>
              <w:t>ручке от оказания работ 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предыдущий год (гектаров)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отчетный год (гектаров)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предыдущий год (голов)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отчетный год (голов)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предыдущий год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за отчетный год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выполнение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DEF">
            <w:pPr>
              <w:pStyle w:val="ConsPlusNormal"/>
            </w:pPr>
          </w:p>
        </w:tc>
      </w:tr>
    </w:tbl>
    <w:p w:rsidR="00000000" w:rsidRDefault="007F6DEF">
      <w:pPr>
        <w:pStyle w:val="ConsPlusNormal"/>
      </w:pPr>
    </w:p>
    <w:p w:rsidR="00000000" w:rsidRDefault="007F6DEF">
      <w:pPr>
        <w:pStyle w:val="ConsPlusNonformat"/>
      </w:pPr>
      <w:r>
        <w:t>Наименование управления ___________________________________________________</w:t>
      </w:r>
    </w:p>
    <w:p w:rsidR="00000000" w:rsidRDefault="007F6DEF">
      <w:pPr>
        <w:pStyle w:val="ConsPlusNonformat"/>
      </w:pPr>
    </w:p>
    <w:p w:rsidR="00000000" w:rsidRDefault="007F6DEF">
      <w:pPr>
        <w:pStyle w:val="ConsPlusNonformat"/>
      </w:pPr>
      <w:r>
        <w:t>Начальник управления                    _____________ _____________________</w:t>
      </w:r>
    </w:p>
    <w:p w:rsidR="00000000" w:rsidRDefault="007F6DEF">
      <w:pPr>
        <w:pStyle w:val="ConsPlusNonformat"/>
      </w:pPr>
      <w:r>
        <w:t xml:space="preserve">                                          (подпись)         (Ф.И.О.)</w:t>
      </w:r>
    </w:p>
    <w:p w:rsidR="00000000" w:rsidRDefault="007F6DEF">
      <w:pPr>
        <w:pStyle w:val="ConsPlusNonformat"/>
      </w:pPr>
      <w:r>
        <w:t>Главный специалист (инженер) управления _____________ _____________________</w:t>
      </w:r>
    </w:p>
    <w:p w:rsidR="00000000" w:rsidRDefault="007F6DEF">
      <w:pPr>
        <w:pStyle w:val="ConsPlusNonformat"/>
      </w:pPr>
      <w:r>
        <w:t xml:space="preserve">                                          (подпись)         (Ф.И.О.)</w:t>
      </w:r>
    </w:p>
    <w:p w:rsidR="00000000" w:rsidRDefault="007F6DEF">
      <w:pPr>
        <w:pStyle w:val="ConsPlusNonformat"/>
      </w:pPr>
      <w:r>
        <w:t>Главный бухгалтер управления            _____________ _____________________</w:t>
      </w:r>
    </w:p>
    <w:p w:rsidR="00000000" w:rsidRDefault="007F6DEF">
      <w:pPr>
        <w:pStyle w:val="ConsPlusNonformat"/>
      </w:pPr>
      <w:r>
        <w:t xml:space="preserve">                                          (подпись)         (Ф.И.О.)</w:t>
      </w:r>
    </w:p>
    <w:p w:rsidR="00000000" w:rsidRDefault="007F6DEF">
      <w:pPr>
        <w:pStyle w:val="ConsPlusNonformat"/>
      </w:pPr>
      <w:r>
        <w:t>Дата, М.П.</w:t>
      </w:r>
    </w:p>
    <w:p w:rsidR="00000000" w:rsidRDefault="007F6DEF">
      <w:pPr>
        <w:pStyle w:val="ConsPlusNormal"/>
      </w:pPr>
    </w:p>
    <w:p w:rsidR="00000000" w:rsidRDefault="007F6DEF">
      <w:pPr>
        <w:pStyle w:val="ConsPlusNormal"/>
      </w:pPr>
    </w:p>
    <w:p w:rsidR="00000000" w:rsidRDefault="007F6DE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82"/>
      <w:footerReference w:type="default" r:id="rId8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F6DEF">
      <w:pPr>
        <w:spacing w:after="0" w:line="240" w:lineRule="auto"/>
      </w:pPr>
      <w:r>
        <w:separator/>
      </w:r>
    </w:p>
  </w:endnote>
  <w:endnote w:type="continuationSeparator" w:id="0">
    <w:p w:rsidR="00000000" w:rsidRDefault="007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6D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6D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6D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6D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F6DEF">
      <w:pPr>
        <w:spacing w:after="0" w:line="240" w:lineRule="auto"/>
      </w:pPr>
      <w:r>
        <w:separator/>
      </w:r>
    </w:p>
  </w:footnote>
  <w:footnote w:type="continuationSeparator" w:id="0">
    <w:p w:rsidR="00000000" w:rsidRDefault="007F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09.04.2014 N 298-ПП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субсидии на поддержку технической и технолог</w:t>
          </w:r>
          <w:r>
            <w:rPr>
              <w:rFonts w:ascii="Tahoma" w:hAnsi="Tahoma" w:cs="Tahoma"/>
              <w:sz w:val="16"/>
              <w:szCs w:val="16"/>
            </w:rPr>
            <w:t>ической модернизации, инновационного развития сельскохозяйственного производства"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21.04.2014</w:t>
          </w:r>
        </w:p>
      </w:tc>
    </w:tr>
  </w:tbl>
  <w:p w:rsidR="00000000" w:rsidRDefault="007F6D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F6DE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</w:t>
          </w:r>
          <w:r>
            <w:rPr>
              <w:rFonts w:ascii="Tahoma" w:hAnsi="Tahoma" w:cs="Tahoma"/>
              <w:sz w:val="16"/>
              <w:szCs w:val="16"/>
            </w:rPr>
            <w:t>рдловской области от 09.04.2014 N 298-ПП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6D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21.04.2014</w:t>
          </w:r>
        </w:p>
      </w:tc>
    </w:tr>
  </w:tbl>
  <w:p w:rsidR="00000000" w:rsidRDefault="007F6D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F6DE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1E"/>
    <w:rsid w:val="007F6DEF"/>
    <w:rsid w:val="00F2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AC356F39C1E28F12FBA7CBB6181C4C4AAC85B261A7C6FEE9B909EA391253F1975721950332C61B1815834EH2f3I" TargetMode="External"/><Relationship Id="rId18" Type="http://schemas.openxmlformats.org/officeDocument/2006/relationships/hyperlink" Target="consultantplus://offline/ref=153D41C753ED986B9D018B5F9AFAF44EF304AC647485CEDC085242562AB03BC94941647875D79615I9f0I" TargetMode="External"/><Relationship Id="rId26" Type="http://schemas.openxmlformats.org/officeDocument/2006/relationships/hyperlink" Target="consultantplus://offline/ref=153D41C753ED986B9D018B5F9AFAF44EF304AC647485CEDC085242562AB03BC94941647875D79B12I9f3I" TargetMode="External"/><Relationship Id="rId39" Type="http://schemas.openxmlformats.org/officeDocument/2006/relationships/hyperlink" Target="consultantplus://offline/ref=153D41C753ED986B9D018B5F9AFAF44EF304AC647485CEDC085242562AB03BC94941647875D7961AI9f5I" TargetMode="External"/><Relationship Id="rId21" Type="http://schemas.openxmlformats.org/officeDocument/2006/relationships/hyperlink" Target="consultantplus://offline/ref=153D41C753ED986B9D018B5F9AFAF44EF304AC647485CEDC085242562AB03BC94941647875D79410I9f5I" TargetMode="External"/><Relationship Id="rId34" Type="http://schemas.openxmlformats.org/officeDocument/2006/relationships/hyperlink" Target="consultantplus://offline/ref=153D41C753ED986B9D018B5F9AFAF44EF304AC647485CEDC085242562AB03BC94941647875D69112I9f6I" TargetMode="External"/><Relationship Id="rId42" Type="http://schemas.openxmlformats.org/officeDocument/2006/relationships/hyperlink" Target="consultantplus://offline/ref=153D41C753ED986B9D018B5F9AFAF44EF304AC647485CEDC085242562AB03BC94941647875D69012I9f4I" TargetMode="External"/><Relationship Id="rId47" Type="http://schemas.openxmlformats.org/officeDocument/2006/relationships/hyperlink" Target="consultantplus://offline/ref=153D41C753ED986B9D018B5F9AFAF44EF304AC647485CEDC085242562AB03BC94941647875D79615I9f0I" TargetMode="External"/><Relationship Id="rId50" Type="http://schemas.openxmlformats.org/officeDocument/2006/relationships/hyperlink" Target="consultantplus://offline/ref=153D41C753ED986B9D018B5F9AFAF44EF304AC647485CEDC085242562AB03BC94941647875D79B12I9f2I" TargetMode="External"/><Relationship Id="rId55" Type="http://schemas.openxmlformats.org/officeDocument/2006/relationships/hyperlink" Target="consultantplus://offline/ref=153D41C753ED986B9D018B5F9AFAF44EF304AC647485CEDC085242562AB03BC94941647874DF9516I9f3I" TargetMode="External"/><Relationship Id="rId63" Type="http://schemas.openxmlformats.org/officeDocument/2006/relationships/hyperlink" Target="consultantplus://offline/ref=153D41C753ED986B9D018B5F9AFAF44EF304AC647485CEDC085242562AB03BC94941647875D69011I9f1I" TargetMode="External"/><Relationship Id="rId68" Type="http://schemas.openxmlformats.org/officeDocument/2006/relationships/hyperlink" Target="consultantplus://offline/ref=153D41C753ED986B9D018B5F9AFAF44EF304A2607189CEDC085242562AB03BC94941647877DC9413I9f4I" TargetMode="External"/><Relationship Id="rId76" Type="http://schemas.openxmlformats.org/officeDocument/2006/relationships/hyperlink" Target="consultantplus://offline/ref=153D41C753ED986B9D018B5F9AFAF44EF304AB60718ACEDC085242562AIBf0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153D41C753ED986B9D018B5F9AFAF44EF600AB66708793D6000B4E542DBF64DE4E08687977DD9BI1f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AC356F39C1E28F12FBA7CBB6181C4C4AAC85B261A7C5F8E7BC09EA391253F197H5f7I" TargetMode="External"/><Relationship Id="rId29" Type="http://schemas.openxmlformats.org/officeDocument/2006/relationships/hyperlink" Target="consultantplus://offline/ref=153D41C753ED986B9D018B5F9AFAF44EF304AC647485CEDC085242562AB03BC94941647875D69011I9f1I" TargetMode="External"/><Relationship Id="rId11" Type="http://schemas.openxmlformats.org/officeDocument/2006/relationships/hyperlink" Target="consultantplus://offline/ref=D0AC356F39C1E28F12FBA7CBB6181C4C4AAC85B261A7C5F3EEB809EA391253F197H5f7I" TargetMode="External"/><Relationship Id="rId24" Type="http://schemas.openxmlformats.org/officeDocument/2006/relationships/hyperlink" Target="consultantplus://offline/ref=153D41C753ED986B9D018B5F9AFAF44EF304AC647485CEDC085242562AB03BC94941647875D79B13I9f4I" TargetMode="External"/><Relationship Id="rId32" Type="http://schemas.openxmlformats.org/officeDocument/2006/relationships/hyperlink" Target="consultantplus://offline/ref=153D41C753ED986B9D018B5F9AFAF44EF304AC647485CEDC085242562AB03BC94941647874DC9217I9fEI" TargetMode="External"/><Relationship Id="rId37" Type="http://schemas.openxmlformats.org/officeDocument/2006/relationships/hyperlink" Target="consultantplus://offline/ref=153D41C753ED986B9D018B5F9AFAF44EF304AC647485CEDC085242562AB03BC94941647875D8901BI9f6I" TargetMode="External"/><Relationship Id="rId40" Type="http://schemas.openxmlformats.org/officeDocument/2006/relationships/hyperlink" Target="consultantplus://offline/ref=153D41C753ED986B9D018B5F9AFAF44EF304AC647485CEDC085242562AB03BC94941647875D69113I9fEI" TargetMode="External"/><Relationship Id="rId45" Type="http://schemas.openxmlformats.org/officeDocument/2006/relationships/hyperlink" Target="consultantplus://offline/ref=153D41C753ED986B9D018B5F9AFAF44EF304AC647485CEDC085242562AB03BC94941647874DC9313I9fEI" TargetMode="External"/><Relationship Id="rId53" Type="http://schemas.openxmlformats.org/officeDocument/2006/relationships/hyperlink" Target="consultantplus://offline/ref=153D41C753ED986B9D018B5F9AFAF44EF304AC647485CEDC085242562AB03BC94941647874DC9016I9f4I" TargetMode="External"/><Relationship Id="rId58" Type="http://schemas.openxmlformats.org/officeDocument/2006/relationships/hyperlink" Target="consultantplus://offline/ref=153D41C753ED986B9D018B5F9AFAF44EF304AC647485CEDC085242562AB03BC94941647874DC9314I9f7I" TargetMode="External"/><Relationship Id="rId66" Type="http://schemas.openxmlformats.org/officeDocument/2006/relationships/hyperlink" Target="consultantplus://offline/ref=153D41C753ED986B9D018B5F9AFAF44EF304A2607189CEDC085242562AB03BC94941647877DD9B1AI9f6I" TargetMode="External"/><Relationship Id="rId74" Type="http://schemas.openxmlformats.org/officeDocument/2006/relationships/hyperlink" Target="consultantplus://offline/ref=153D41C753ED986B9D018B5F9AFAF44EF304AC647485CEDC085242562AB03BC94941647875D79615I9f3I" TargetMode="External"/><Relationship Id="rId79" Type="http://schemas.openxmlformats.org/officeDocument/2006/relationships/hyperlink" Target="consultantplus://offline/ref=153D41C753ED986B9D018B5F9AFAF44EF304AB60718ACEDC085242562AIBf0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153D41C753ED986B9D018B5F9AFAF44EF304AC647485CEDC085242562AB03BC94941647875D79513I9f4I" TargetMode="External"/><Relationship Id="rId82" Type="http://schemas.openxmlformats.org/officeDocument/2006/relationships/header" Target="header2.xml"/><Relationship Id="rId19" Type="http://schemas.openxmlformats.org/officeDocument/2006/relationships/hyperlink" Target="consultantplus://offline/ref=153D41C753ED986B9D018B5F9AFAF44EF304AC647485CEDC085242562AB03BC94941647875D69113I9f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AC356F39C1E28F12FBA7CBB6181C4C4AAC85B261A7C5FBE9BC09EA391253F1975721950332C61B18158246H2f8I" TargetMode="External"/><Relationship Id="rId14" Type="http://schemas.openxmlformats.org/officeDocument/2006/relationships/hyperlink" Target="consultantplus://offline/ref=D0AC356F39C1E28F12FBA7CBB6181C4C4AAC85B261A4C6FFEFB709EA391253F197H5f7I" TargetMode="External"/><Relationship Id="rId22" Type="http://schemas.openxmlformats.org/officeDocument/2006/relationships/hyperlink" Target="consultantplus://offline/ref=153D41C753ED986B9D018B5F9AFAF44EF304AC647485CEDC085242562AB03BC94941647875D79417I9f6I" TargetMode="External"/><Relationship Id="rId27" Type="http://schemas.openxmlformats.org/officeDocument/2006/relationships/hyperlink" Target="consultantplus://offline/ref=153D41C753ED986B9D018B5F9AFAF44EF304AC647485CEDC085242562AB03BC94941647875D79B11I9f2I" TargetMode="External"/><Relationship Id="rId30" Type="http://schemas.openxmlformats.org/officeDocument/2006/relationships/hyperlink" Target="consultantplus://offline/ref=153D41C753ED986B9D018B5F9AFAF44EF304AC647485CEDC085242562AB03BC94941647875D69313I9f5I" TargetMode="External"/><Relationship Id="rId35" Type="http://schemas.openxmlformats.org/officeDocument/2006/relationships/hyperlink" Target="consultantplus://offline/ref=153D41C753ED986B9D018B5F9AFAF44EF305A361738ACEDC085242562AIBf0I" TargetMode="External"/><Relationship Id="rId43" Type="http://schemas.openxmlformats.org/officeDocument/2006/relationships/hyperlink" Target="consultantplus://offline/ref=153D41C753ED986B9D018B5F9AFAF44EF304AC647485CEDC085242562AB03BC94941647875D69012I9f0I" TargetMode="External"/><Relationship Id="rId48" Type="http://schemas.openxmlformats.org/officeDocument/2006/relationships/hyperlink" Target="consultantplus://offline/ref=153D41C753ED986B9D018B5F9AFAF44EF304AC647485CEDC085242562AB03BC94941647875D7961AI9f5I" TargetMode="External"/><Relationship Id="rId56" Type="http://schemas.openxmlformats.org/officeDocument/2006/relationships/hyperlink" Target="consultantplus://offline/ref=153D41C753ED986B9D018B5F9AFAF44EF304AC647485CEDC085242562AB03BC94941647874DF9517I9f6I" TargetMode="External"/><Relationship Id="rId64" Type="http://schemas.openxmlformats.org/officeDocument/2006/relationships/hyperlink" Target="consultantplus://offline/ref=153D41C753ED986B9D018B5F9AFAF44EF304AC647485CEDC085242562AB03BC94941647875D89115I9fFI" TargetMode="External"/><Relationship Id="rId69" Type="http://schemas.openxmlformats.org/officeDocument/2006/relationships/hyperlink" Target="consultantplus://offline/ref=153D41C753ED986B9D018B5F9AFAF44EF600AB66708793D6000B4E542DBF64DE4E08687977DE92I1f6I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53D41C753ED986B9D018B5F9AFAF44EF304AC647485CEDC085242562AB03BC94941647875D79B12I9f3I" TargetMode="External"/><Relationship Id="rId72" Type="http://schemas.openxmlformats.org/officeDocument/2006/relationships/hyperlink" Target="consultantplus://offline/ref=153D41C753ED986B9D018B5F9AFAF44EF600AB66708793D6000B4E542DBF64DE4E08687977DC93I1f0I" TargetMode="External"/><Relationship Id="rId80" Type="http://schemas.openxmlformats.org/officeDocument/2006/relationships/hyperlink" Target="consultantplus://offline/ref=5069103D8573D62F0C52899487FBDD8D77C02602FD175BAA01A1D52933JCfE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AC356F39C1E28F12FBB9C6A07442464AA3D3B669ADC8ACB3EB0FBD664255A4D71727C04075C813H1f1I" TargetMode="External"/><Relationship Id="rId17" Type="http://schemas.openxmlformats.org/officeDocument/2006/relationships/hyperlink" Target="consultantplus://offline/ref=153D41C753ED986B9D018B5F9AFAF44EF304AC647485CEDC085242562AIBf0I" TargetMode="External"/><Relationship Id="rId25" Type="http://schemas.openxmlformats.org/officeDocument/2006/relationships/hyperlink" Target="consultantplus://offline/ref=153D41C753ED986B9D018B5F9AFAF44EF304AC647485CEDC085242562AB03BC94941647875D79B12I9f2I" TargetMode="External"/><Relationship Id="rId33" Type="http://schemas.openxmlformats.org/officeDocument/2006/relationships/hyperlink" Target="consultantplus://offline/ref=153D41C753ED986B9D0195528C96AA44F30AF56A728EC58E5605440175E03D9C0901622D349B9E12967B8D4CI9f4I" TargetMode="External"/><Relationship Id="rId38" Type="http://schemas.openxmlformats.org/officeDocument/2006/relationships/hyperlink" Target="consultantplus://offline/ref=153D41C753ED986B9D018B5F9AFAF44EF304AC647485CEDC085242562AB03BC94941647875D79615I9f0I" TargetMode="External"/><Relationship Id="rId46" Type="http://schemas.openxmlformats.org/officeDocument/2006/relationships/hyperlink" Target="consultantplus://offline/ref=153D41C753ED986B9D018B5F9AFAF44EF304AD6E7188CEDC085242562AIBf0I" TargetMode="External"/><Relationship Id="rId59" Type="http://schemas.openxmlformats.org/officeDocument/2006/relationships/hyperlink" Target="consultantplus://offline/ref=153D41C753ED986B9D018B5F9AFAF44EF304AC647485CEDC085242562AB03BC94941647874DC9B1AI9f1I" TargetMode="External"/><Relationship Id="rId67" Type="http://schemas.openxmlformats.org/officeDocument/2006/relationships/hyperlink" Target="consultantplus://offline/ref=153D41C753ED986B9D018B5F9AFAF44EF304A2607189CEDC085242562AB03BC94941647877DC9614I9f3I" TargetMode="External"/><Relationship Id="rId20" Type="http://schemas.openxmlformats.org/officeDocument/2006/relationships/hyperlink" Target="consultantplus://offline/ref=153D41C753ED986B9D018B5F9AFAF44EF304AC647485CEDC085242562AB03BC94941647874DC9017I9f2I" TargetMode="External"/><Relationship Id="rId41" Type="http://schemas.openxmlformats.org/officeDocument/2006/relationships/hyperlink" Target="consultantplus://offline/ref=153D41C753ED986B9D018B5F9AFAF44EF304AC647485CEDC085242562AB03BC94941647875D69013I9fEI" TargetMode="External"/><Relationship Id="rId54" Type="http://schemas.openxmlformats.org/officeDocument/2006/relationships/hyperlink" Target="consultantplus://offline/ref=153D41C753ED986B9D018B5F9AFAF44EF304AC647485CEDC085242562AB03BC94941647874DF9510I9fEI" TargetMode="External"/><Relationship Id="rId62" Type="http://schemas.openxmlformats.org/officeDocument/2006/relationships/hyperlink" Target="consultantplus://offline/ref=153D41C753ED986B9D018B5F9AFAF44EF304AC647485CEDC085242562AB03BC94941647875D79A10I9fFI" TargetMode="External"/><Relationship Id="rId70" Type="http://schemas.openxmlformats.org/officeDocument/2006/relationships/hyperlink" Target="consultantplus://offline/ref=153D41C753ED986B9D018B5F9AFAF44EF600AB66708793D6000B4E542DBF64DE4E08687977DE92I1f6I" TargetMode="External"/><Relationship Id="rId75" Type="http://schemas.openxmlformats.org/officeDocument/2006/relationships/hyperlink" Target="consultantplus://offline/ref=153D41C753ED986B9D018B5F9AFAF44EF304AC647485CEDC085242562AB03BC94941647875D79B13I9f6I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0AC356F39C1E28F12FBA7CBB6181C4C4AAC85B261A7C6FEE9B909EA391253F197H5f7I" TargetMode="External"/><Relationship Id="rId23" Type="http://schemas.openxmlformats.org/officeDocument/2006/relationships/hyperlink" Target="consultantplus://offline/ref=153D41C753ED986B9D018B5F9AFAF44EF304AC647485CEDC085242562AB03BC94941647875D8961BI9f4I" TargetMode="External"/><Relationship Id="rId28" Type="http://schemas.openxmlformats.org/officeDocument/2006/relationships/hyperlink" Target="consultantplus://offline/ref=153D41C753ED986B9D018B5F9AFAF44EF304AC647485CEDC085242562AB03BC94941647875D79A10I9fFI" TargetMode="External"/><Relationship Id="rId36" Type="http://schemas.openxmlformats.org/officeDocument/2006/relationships/hyperlink" Target="consultantplus://offline/ref=153D41C753ED986B9D018B5F9AFAF44EF304AC647485CEDC085242562AB03BC94941647875D89116I9fFI" TargetMode="External"/><Relationship Id="rId49" Type="http://schemas.openxmlformats.org/officeDocument/2006/relationships/hyperlink" Target="consultantplus://offline/ref=153D41C753ED986B9D018B5F9AFAF44EF304AC647485CEDC085242562AB03BC94941647875D79B13I9f4I" TargetMode="External"/><Relationship Id="rId57" Type="http://schemas.openxmlformats.org/officeDocument/2006/relationships/hyperlink" Target="consultantplus://offline/ref=153D41C753ED986B9D018B5F9AFAF44EF304AC647485CEDC085242562AB03BC94941647874DD9A1AI9f6I" TargetMode="External"/><Relationship Id="rId10" Type="http://schemas.openxmlformats.org/officeDocument/2006/relationships/hyperlink" Target="consultantplus://offline/ref=D0AC356F39C1E28F12FBA7CBB6181C4C4AAC85B261A7C5F3E8BB09EA391253F197H5f7I" TargetMode="External"/><Relationship Id="rId31" Type="http://schemas.openxmlformats.org/officeDocument/2006/relationships/hyperlink" Target="consultantplus://offline/ref=153D41C753ED986B9D018B5F9AFAF44EF304AC647485CEDC085242562AB03BC94941647875D79A16I9f7I" TargetMode="External"/><Relationship Id="rId44" Type="http://schemas.openxmlformats.org/officeDocument/2006/relationships/hyperlink" Target="consultantplus://offline/ref=153D41C753ED986B9D018B5F9AFAF44EF304AC647485CEDC085242562AB03BC94941647874DC9017I9f2I" TargetMode="External"/><Relationship Id="rId52" Type="http://schemas.openxmlformats.org/officeDocument/2006/relationships/hyperlink" Target="consultantplus://offline/ref=153D41C753ED986B9D018B5F9AFAF44EF304AC647485CEDC085242562AB03BC94941647875D79B11I9f2I" TargetMode="External"/><Relationship Id="rId60" Type="http://schemas.openxmlformats.org/officeDocument/2006/relationships/hyperlink" Target="consultantplus://offline/ref=153D41C753ED986B9D018B5F9AFAF44EF304AC647485CEDC085242562AB03BC94941647875D6921BI9f7I" TargetMode="External"/><Relationship Id="rId65" Type="http://schemas.openxmlformats.org/officeDocument/2006/relationships/hyperlink" Target="consultantplus://offline/ref=153D41C753ED986B9D018B5F9AFAF44EF304A2607189CEDC085242562AB03BC94941647877DD9210I9f1I" TargetMode="External"/><Relationship Id="rId73" Type="http://schemas.openxmlformats.org/officeDocument/2006/relationships/hyperlink" Target="consultantplus://offline/ref=153D41C753ED986B9D018B5F9AFAF44EF600AB66708793D6000B4E542DBF64DE4E08687977DE92I1f6I" TargetMode="External"/><Relationship Id="rId78" Type="http://schemas.openxmlformats.org/officeDocument/2006/relationships/footer" Target="footer1.xml"/><Relationship Id="rId81" Type="http://schemas.openxmlformats.org/officeDocument/2006/relationships/hyperlink" Target="consultantplus://offline/ref=5069103D8573D62F0C52899487FBDD8D77C02602FD175BAA01A1D52933JCfE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4343</Words>
  <Characters>64598</Characters>
  <Application>Microsoft Office Word</Application>
  <DocSecurity>2</DocSecurity>
  <Lines>538</Lines>
  <Paragraphs>137</Paragraphs>
  <ScaleCrop>false</ScaleCrop>
  <Company/>
  <LinksUpToDate>false</LinksUpToDate>
  <CharactersWithSpaces>68804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09.04.2014 N 298-ПП"Об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производства"</dc:title>
  <dc:subject/>
  <dc:creator>ConsultantPlus</dc:creator>
  <cp:keywords/>
  <dc:description/>
  <cp:lastModifiedBy>eliseeva</cp:lastModifiedBy>
  <cp:revision>2</cp:revision>
  <dcterms:created xsi:type="dcterms:W3CDTF">2014-04-21T09:16:00Z</dcterms:created>
  <dcterms:modified xsi:type="dcterms:W3CDTF">2014-04-21T09:16:00Z</dcterms:modified>
</cp:coreProperties>
</file>